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C65" w:rsidRPr="00B27B84" w:rsidRDefault="00700240" w:rsidP="00AA4D35">
      <w:pPr>
        <w:spacing w:line="360" w:lineRule="auto"/>
        <w:jc w:val="center"/>
        <w:rPr>
          <w:rFonts w:eastAsia="黑体"/>
          <w:b/>
          <w:sz w:val="36"/>
          <w:szCs w:val="36"/>
        </w:rPr>
      </w:pPr>
      <w:r>
        <w:rPr>
          <w:rFonts w:eastAsia="黑体" w:hint="eastAsia"/>
          <w:b/>
          <w:sz w:val="36"/>
          <w:szCs w:val="36"/>
        </w:rPr>
        <w:t>射线束测量分析仪</w:t>
      </w:r>
      <w:r w:rsidR="00AF7DF1" w:rsidRPr="00B27B84">
        <w:rPr>
          <w:rFonts w:eastAsia="黑体"/>
          <w:b/>
          <w:sz w:val="36"/>
          <w:szCs w:val="36"/>
        </w:rPr>
        <w:t>校准规范</w:t>
      </w:r>
      <w:r w:rsidR="00334C65" w:rsidRPr="00B27B84">
        <w:rPr>
          <w:rFonts w:eastAsia="黑体"/>
          <w:b/>
          <w:sz w:val="36"/>
          <w:szCs w:val="36"/>
        </w:rPr>
        <w:t>试验报告</w:t>
      </w:r>
    </w:p>
    <w:p w:rsidR="00A00F6C" w:rsidRPr="00B27B84" w:rsidRDefault="00A00F6C" w:rsidP="00AA4D35">
      <w:pPr>
        <w:adjustRightInd w:val="0"/>
        <w:snapToGrid w:val="0"/>
        <w:spacing w:line="360" w:lineRule="auto"/>
        <w:rPr>
          <w:sz w:val="28"/>
          <w:szCs w:val="28"/>
        </w:rPr>
      </w:pPr>
    </w:p>
    <w:p w:rsidR="00334C65" w:rsidRPr="00B27B84" w:rsidRDefault="00334C65" w:rsidP="00AA4D35">
      <w:pPr>
        <w:adjustRightInd w:val="0"/>
        <w:snapToGrid w:val="0"/>
        <w:spacing w:line="360" w:lineRule="auto"/>
        <w:rPr>
          <w:sz w:val="28"/>
          <w:szCs w:val="28"/>
        </w:rPr>
      </w:pPr>
      <w:r w:rsidRPr="00B27B84">
        <w:rPr>
          <w:sz w:val="28"/>
          <w:szCs w:val="28"/>
        </w:rPr>
        <w:t xml:space="preserve">1. </w:t>
      </w:r>
      <w:r w:rsidRPr="00B27B84">
        <w:rPr>
          <w:sz w:val="28"/>
          <w:szCs w:val="28"/>
        </w:rPr>
        <w:t>前言</w:t>
      </w:r>
    </w:p>
    <w:p w:rsidR="00334C65" w:rsidRPr="00B27B84" w:rsidRDefault="00700240" w:rsidP="00AA4D35">
      <w:pPr>
        <w:adjustRightInd w:val="0"/>
        <w:snapToGrid w:val="0"/>
        <w:spacing w:line="360" w:lineRule="auto"/>
        <w:ind w:firstLineChars="200" w:firstLine="480"/>
        <w:rPr>
          <w:sz w:val="24"/>
        </w:rPr>
      </w:pPr>
      <w:r w:rsidRPr="00DD1895">
        <w:rPr>
          <w:rFonts w:hAnsi="宋体" w:hint="eastAsia"/>
          <w:sz w:val="24"/>
        </w:rPr>
        <w:t>依据国质检量函</w:t>
      </w:r>
      <w:r w:rsidRPr="00DD1895">
        <w:rPr>
          <w:rFonts w:hAnsi="宋体"/>
          <w:sz w:val="24"/>
        </w:rPr>
        <w:t>[20</w:t>
      </w:r>
      <w:r w:rsidRPr="00DD1895">
        <w:rPr>
          <w:rFonts w:hAnsi="宋体" w:hint="eastAsia"/>
          <w:sz w:val="24"/>
        </w:rPr>
        <w:t>17</w:t>
      </w:r>
      <w:r w:rsidRPr="00DD1895">
        <w:rPr>
          <w:rFonts w:hAnsi="宋体"/>
          <w:sz w:val="24"/>
        </w:rPr>
        <w:t xml:space="preserve">] </w:t>
      </w:r>
      <w:r w:rsidRPr="00DD1895">
        <w:rPr>
          <w:rFonts w:hAnsi="宋体" w:hint="eastAsia"/>
          <w:sz w:val="24"/>
        </w:rPr>
        <w:t>25</w:t>
      </w:r>
      <w:r w:rsidRPr="00DD1895">
        <w:rPr>
          <w:rFonts w:hAnsi="宋体" w:hint="eastAsia"/>
          <w:sz w:val="24"/>
        </w:rPr>
        <w:t>号《质检总局计量司关于国家计量技术规范制定、修订及宣贯计划有关事项的通知》等有关文件所列出的电离辐射计量技术委员会新上的和结转的国家计量技术法规制（修）订项目，</w:t>
      </w:r>
      <w:r w:rsidRPr="00DD1895">
        <w:rPr>
          <w:rFonts w:hAnsi="宋体" w:hint="eastAsia"/>
          <w:sz w:val="24"/>
        </w:rPr>
        <w:t>2009</w:t>
      </w:r>
      <w:r w:rsidRPr="00DD1895">
        <w:rPr>
          <w:rFonts w:hAnsi="宋体" w:hint="eastAsia"/>
          <w:sz w:val="24"/>
        </w:rPr>
        <w:t>年结转的项目《射线束测量分析仪校准规范》的起草单位已经变更为</w:t>
      </w:r>
      <w:r>
        <w:rPr>
          <w:rFonts w:hAnsiTheme="minorEastAsia" w:hint="eastAsia"/>
          <w:sz w:val="24"/>
        </w:rPr>
        <w:t>浙江省计量科学研究</w:t>
      </w:r>
      <w:r w:rsidRPr="00DD1895">
        <w:rPr>
          <w:rFonts w:hAnsi="宋体" w:hint="eastAsia"/>
          <w:sz w:val="24"/>
        </w:rPr>
        <w:t>院</w:t>
      </w:r>
      <w:r w:rsidRPr="00DD1895">
        <w:rPr>
          <w:rFonts w:hAnsiTheme="minorEastAsia"/>
          <w:sz w:val="24"/>
        </w:rPr>
        <w:t>。</w:t>
      </w:r>
      <w:r w:rsidR="001B3908">
        <w:rPr>
          <w:rFonts w:hint="eastAsia"/>
          <w:sz w:val="24"/>
        </w:rPr>
        <w:t>浙江省计量科学</w:t>
      </w:r>
      <w:r w:rsidR="00334C65" w:rsidRPr="00B27B84">
        <w:rPr>
          <w:sz w:val="24"/>
        </w:rPr>
        <w:t>研究院</w:t>
      </w:r>
      <w:r w:rsidR="005F7127" w:rsidRPr="00B27B84">
        <w:rPr>
          <w:sz w:val="24"/>
        </w:rPr>
        <w:t>联合</w:t>
      </w:r>
      <w:r>
        <w:rPr>
          <w:rFonts w:hint="eastAsia"/>
          <w:color w:val="000000"/>
          <w:sz w:val="24"/>
        </w:rPr>
        <w:t>山东省</w:t>
      </w:r>
      <w:r w:rsidR="00AF7DF1" w:rsidRPr="00B27B84">
        <w:rPr>
          <w:color w:val="000000"/>
          <w:sz w:val="24"/>
        </w:rPr>
        <w:t>计量科学研究院，</w:t>
      </w:r>
      <w:r w:rsidR="00334C65" w:rsidRPr="00B27B84">
        <w:rPr>
          <w:sz w:val="24"/>
        </w:rPr>
        <w:t>负责起草</w:t>
      </w:r>
      <w:r>
        <w:rPr>
          <w:sz w:val="24"/>
        </w:rPr>
        <w:t>射线束测量分析仪</w:t>
      </w:r>
      <w:r w:rsidR="00AF7DF1" w:rsidRPr="00B27B84">
        <w:rPr>
          <w:sz w:val="24"/>
        </w:rPr>
        <w:t>校准规范</w:t>
      </w:r>
      <w:r w:rsidR="00334C65" w:rsidRPr="00B27B84">
        <w:rPr>
          <w:sz w:val="24"/>
        </w:rPr>
        <w:t>，全国电离辐射计量技术委员会归口</w:t>
      </w:r>
      <w:r w:rsidR="009C4BBC" w:rsidRPr="00B27B84">
        <w:rPr>
          <w:sz w:val="24"/>
        </w:rPr>
        <w:t>。</w:t>
      </w:r>
    </w:p>
    <w:p w:rsidR="00334C65" w:rsidRPr="00B27B84" w:rsidRDefault="00093DC2" w:rsidP="00AA4D35">
      <w:pPr>
        <w:spacing w:line="360" w:lineRule="auto"/>
        <w:ind w:firstLineChars="200" w:firstLine="480"/>
        <w:rPr>
          <w:sz w:val="24"/>
        </w:rPr>
      </w:pPr>
      <w:r w:rsidRPr="00B27B84">
        <w:rPr>
          <w:sz w:val="24"/>
        </w:rPr>
        <w:t>规范</w:t>
      </w:r>
      <w:r w:rsidR="00334C65" w:rsidRPr="00B27B84">
        <w:rPr>
          <w:sz w:val="24"/>
        </w:rPr>
        <w:t>起草人查阅了相关</w:t>
      </w:r>
      <w:r w:rsidR="005F7127" w:rsidRPr="00B27B84">
        <w:rPr>
          <w:sz w:val="24"/>
        </w:rPr>
        <w:t>的技术规范和国家标准</w:t>
      </w:r>
      <w:r w:rsidR="00334C65" w:rsidRPr="00B27B84">
        <w:rPr>
          <w:sz w:val="24"/>
        </w:rPr>
        <w:t>，包括</w:t>
      </w:r>
      <w:r w:rsidR="00DE2CD8" w:rsidRPr="00053629">
        <w:rPr>
          <w:sz w:val="24"/>
        </w:rPr>
        <w:t xml:space="preserve">JJF </w:t>
      </w:r>
      <w:r w:rsidR="00DE2CD8">
        <w:rPr>
          <w:sz w:val="24"/>
        </w:rPr>
        <w:t>1001-2011</w:t>
      </w:r>
      <w:r w:rsidR="00DE2CD8">
        <w:rPr>
          <w:rFonts w:hint="eastAsia"/>
          <w:sz w:val="24"/>
        </w:rPr>
        <w:t>《</w:t>
      </w:r>
      <w:r w:rsidR="00DE2CD8" w:rsidRPr="00053629">
        <w:rPr>
          <w:rFonts w:hAnsiTheme="minorEastAsia"/>
          <w:sz w:val="24"/>
        </w:rPr>
        <w:t>通用计量术语及定义</w:t>
      </w:r>
      <w:r w:rsidR="00DE2CD8">
        <w:rPr>
          <w:rFonts w:hint="eastAsia"/>
          <w:sz w:val="24"/>
        </w:rPr>
        <w:t>》</w:t>
      </w:r>
      <w:r w:rsidR="00DE2CD8">
        <w:rPr>
          <w:rFonts w:hAnsiTheme="minorEastAsia" w:hint="eastAsia"/>
          <w:sz w:val="24"/>
        </w:rPr>
        <w:t>、</w:t>
      </w:r>
      <w:r w:rsidR="00DE2CD8" w:rsidRPr="00053629">
        <w:rPr>
          <w:sz w:val="24"/>
        </w:rPr>
        <w:t>JJF 1035-2006</w:t>
      </w:r>
      <w:r w:rsidR="00DE2CD8">
        <w:rPr>
          <w:rFonts w:hint="eastAsia"/>
          <w:sz w:val="24"/>
        </w:rPr>
        <w:t>《</w:t>
      </w:r>
      <w:r w:rsidR="00DE2CD8" w:rsidRPr="00053629">
        <w:rPr>
          <w:rFonts w:hAnsiTheme="minorEastAsia"/>
          <w:sz w:val="24"/>
        </w:rPr>
        <w:t>电离辐射计量术语及定义</w:t>
      </w:r>
      <w:r w:rsidR="00DE2CD8">
        <w:rPr>
          <w:rFonts w:hint="eastAsia"/>
          <w:sz w:val="24"/>
        </w:rPr>
        <w:t>》</w:t>
      </w:r>
      <w:r w:rsidR="00DE2CD8">
        <w:rPr>
          <w:rFonts w:hAnsiTheme="minorEastAsia" w:hint="eastAsia"/>
          <w:sz w:val="24"/>
        </w:rPr>
        <w:t>、</w:t>
      </w:r>
      <w:r w:rsidR="00DE2CD8" w:rsidRPr="00053629">
        <w:rPr>
          <w:sz w:val="24"/>
        </w:rPr>
        <w:t>JJF 1071-2011</w:t>
      </w:r>
      <w:r w:rsidR="00DE2CD8">
        <w:rPr>
          <w:rFonts w:hint="eastAsia"/>
          <w:sz w:val="24"/>
        </w:rPr>
        <w:t>《</w:t>
      </w:r>
      <w:r w:rsidR="00DE2CD8" w:rsidRPr="00053629">
        <w:rPr>
          <w:rFonts w:hAnsiTheme="minorEastAsia"/>
          <w:sz w:val="24"/>
        </w:rPr>
        <w:t>国家计量校准规范编写规则</w:t>
      </w:r>
      <w:r w:rsidR="00DE2CD8">
        <w:rPr>
          <w:rFonts w:hint="eastAsia"/>
          <w:sz w:val="24"/>
        </w:rPr>
        <w:t>》</w:t>
      </w:r>
      <w:r w:rsidR="00DE2CD8">
        <w:rPr>
          <w:rFonts w:hAnsiTheme="minorEastAsia" w:hint="eastAsia"/>
          <w:sz w:val="24"/>
        </w:rPr>
        <w:t>、</w:t>
      </w:r>
      <w:r w:rsidR="00DE2CD8" w:rsidRPr="00053629">
        <w:rPr>
          <w:sz w:val="24"/>
        </w:rPr>
        <w:t>JJF 1059.1-2012</w:t>
      </w:r>
      <w:r w:rsidR="00DE2CD8">
        <w:rPr>
          <w:rFonts w:hint="eastAsia"/>
          <w:sz w:val="24"/>
        </w:rPr>
        <w:t>《</w:t>
      </w:r>
      <w:r w:rsidR="00DE2CD8" w:rsidRPr="00053629">
        <w:rPr>
          <w:rFonts w:hAnsiTheme="minorEastAsia"/>
          <w:sz w:val="24"/>
        </w:rPr>
        <w:t>测量不确定度评定与表示</w:t>
      </w:r>
      <w:r w:rsidR="00DE2CD8">
        <w:rPr>
          <w:rFonts w:hint="eastAsia"/>
          <w:sz w:val="24"/>
        </w:rPr>
        <w:t>》</w:t>
      </w:r>
      <w:r w:rsidR="00DE2CD8">
        <w:rPr>
          <w:rFonts w:hAnsiTheme="minorEastAsia" w:hint="eastAsia"/>
          <w:sz w:val="24"/>
        </w:rPr>
        <w:t>、</w:t>
      </w:r>
      <w:r w:rsidR="00105BA7" w:rsidRPr="00C7019D">
        <w:rPr>
          <w:sz w:val="24"/>
        </w:rPr>
        <w:t xml:space="preserve">YY/T </w:t>
      </w:r>
      <w:r w:rsidR="00105BA7">
        <w:rPr>
          <w:rFonts w:hint="eastAsia"/>
          <w:sz w:val="24"/>
        </w:rPr>
        <w:t>153</w:t>
      </w:r>
      <w:r w:rsidR="00105BA7" w:rsidRPr="00C7019D">
        <w:rPr>
          <w:sz w:val="24"/>
        </w:rPr>
        <w:t>8-201</w:t>
      </w:r>
      <w:r w:rsidR="00105BA7">
        <w:rPr>
          <w:rFonts w:hint="eastAsia"/>
          <w:sz w:val="24"/>
        </w:rPr>
        <w:t>7</w:t>
      </w:r>
      <w:r w:rsidR="00DE2CD8">
        <w:rPr>
          <w:rFonts w:hint="eastAsia"/>
          <w:sz w:val="24"/>
        </w:rPr>
        <w:t>《</w:t>
      </w:r>
      <w:r w:rsidR="00105BA7" w:rsidRPr="00105BA7">
        <w:rPr>
          <w:rFonts w:hAnsiTheme="minorEastAsia" w:hint="eastAsia"/>
          <w:sz w:val="24"/>
        </w:rPr>
        <w:t>放射治疗用自动扫描水模体系统性能和试验方法</w:t>
      </w:r>
      <w:r w:rsidR="00DE2CD8">
        <w:rPr>
          <w:rFonts w:hint="eastAsia"/>
          <w:sz w:val="24"/>
        </w:rPr>
        <w:t>》</w:t>
      </w:r>
      <w:r w:rsidR="00DE2CD8">
        <w:rPr>
          <w:rFonts w:hAnsiTheme="minorEastAsia" w:hint="eastAsia"/>
          <w:sz w:val="24"/>
        </w:rPr>
        <w:t>、</w:t>
      </w:r>
      <w:r w:rsidR="001B2D14">
        <w:rPr>
          <w:rFonts w:hint="eastAsia"/>
          <w:sz w:val="24"/>
        </w:rPr>
        <w:t>AAPM TG-106</w:t>
      </w:r>
      <w:r w:rsidR="001B2D14">
        <w:rPr>
          <w:rFonts w:hAnsiTheme="minorEastAsia"/>
          <w:sz w:val="24"/>
        </w:rPr>
        <w:t>加速器</w:t>
      </w:r>
      <w:r w:rsidR="001B2D14">
        <w:rPr>
          <w:rFonts w:hAnsiTheme="minorEastAsia" w:hint="eastAsia"/>
          <w:sz w:val="24"/>
        </w:rPr>
        <w:t>射线束</w:t>
      </w:r>
      <w:r w:rsidR="001B2D14">
        <w:rPr>
          <w:rFonts w:hAnsiTheme="minorEastAsia"/>
          <w:sz w:val="24"/>
        </w:rPr>
        <w:t>数据测量设备和试验方法</w:t>
      </w:r>
      <w:r w:rsidR="001B2D14">
        <w:rPr>
          <w:rFonts w:hAnsiTheme="minorEastAsia" w:hint="eastAsia"/>
          <w:sz w:val="24"/>
        </w:rPr>
        <w:t>《</w:t>
      </w:r>
      <w:r w:rsidR="001B2D14">
        <w:rPr>
          <w:rFonts w:hint="eastAsia"/>
          <w:sz w:val="24"/>
        </w:rPr>
        <w:t>Accelerator beam data commissioning equipment and procedure</w:t>
      </w:r>
      <w:r w:rsidR="001B2D14">
        <w:rPr>
          <w:rFonts w:hAnsiTheme="minorEastAsia" w:hint="eastAsia"/>
          <w:sz w:val="24"/>
        </w:rPr>
        <w:t>》</w:t>
      </w:r>
      <w:r w:rsidRPr="00B27B84">
        <w:rPr>
          <w:sz w:val="24"/>
        </w:rPr>
        <w:t>等技术资料，</w:t>
      </w:r>
      <w:r w:rsidR="009C4BBC" w:rsidRPr="00B27B84">
        <w:rPr>
          <w:sz w:val="24"/>
        </w:rPr>
        <w:t>与部分使用单位进行技术交流，做现场试验，在此基础上形成了规范的征求意见稿。规范</w:t>
      </w:r>
      <w:r w:rsidR="00334C65" w:rsidRPr="00B27B84">
        <w:rPr>
          <w:sz w:val="24"/>
        </w:rPr>
        <w:t>起草小组按照征求意见稿对几种型号的</w:t>
      </w:r>
      <w:r w:rsidR="00700240">
        <w:rPr>
          <w:rFonts w:hint="eastAsia"/>
          <w:sz w:val="24"/>
        </w:rPr>
        <w:t>射线束测量分析仪</w:t>
      </w:r>
      <w:r w:rsidR="009C4BBC" w:rsidRPr="00B27B84">
        <w:rPr>
          <w:sz w:val="24"/>
        </w:rPr>
        <w:t>进行了校准</w:t>
      </w:r>
      <w:r w:rsidR="00334C65" w:rsidRPr="00B27B84">
        <w:rPr>
          <w:sz w:val="24"/>
        </w:rPr>
        <w:t>试验，以验证本</w:t>
      </w:r>
      <w:r w:rsidR="009C4BBC" w:rsidRPr="00B27B84">
        <w:rPr>
          <w:sz w:val="24"/>
        </w:rPr>
        <w:t>规范</w:t>
      </w:r>
      <w:r w:rsidR="00334C65" w:rsidRPr="00B27B84">
        <w:rPr>
          <w:sz w:val="24"/>
        </w:rPr>
        <w:t>所规定的</w:t>
      </w:r>
      <w:r w:rsidR="009C4BBC" w:rsidRPr="00B27B84">
        <w:rPr>
          <w:sz w:val="24"/>
        </w:rPr>
        <w:t>校准项目和校准</w:t>
      </w:r>
      <w:r w:rsidR="00334C65" w:rsidRPr="00B27B84">
        <w:rPr>
          <w:sz w:val="24"/>
        </w:rPr>
        <w:t>方法的合理性和可操作性。</w:t>
      </w:r>
    </w:p>
    <w:p w:rsidR="00334C65" w:rsidRPr="00B27B84" w:rsidRDefault="00334C65" w:rsidP="001B2D14">
      <w:pPr>
        <w:adjustRightInd w:val="0"/>
        <w:snapToGrid w:val="0"/>
        <w:spacing w:beforeLines="50" w:line="360" w:lineRule="auto"/>
        <w:rPr>
          <w:sz w:val="28"/>
          <w:szCs w:val="28"/>
        </w:rPr>
      </w:pPr>
      <w:r w:rsidRPr="00B27B84">
        <w:rPr>
          <w:sz w:val="28"/>
          <w:szCs w:val="28"/>
        </w:rPr>
        <w:t xml:space="preserve">2. </w:t>
      </w:r>
      <w:r w:rsidRPr="00B27B84">
        <w:rPr>
          <w:sz w:val="28"/>
          <w:szCs w:val="28"/>
        </w:rPr>
        <w:t>试验</w:t>
      </w:r>
    </w:p>
    <w:p w:rsidR="00334C65" w:rsidRPr="00B27B84" w:rsidRDefault="00334C65" w:rsidP="00AA4D35">
      <w:pPr>
        <w:adjustRightInd w:val="0"/>
        <w:snapToGrid w:val="0"/>
        <w:spacing w:line="360" w:lineRule="auto"/>
        <w:rPr>
          <w:sz w:val="24"/>
        </w:rPr>
      </w:pPr>
      <w:r w:rsidRPr="00B27B84">
        <w:rPr>
          <w:sz w:val="24"/>
        </w:rPr>
        <w:t>2.1</w:t>
      </w:r>
      <w:r w:rsidR="0086091F" w:rsidRPr="00B27B84">
        <w:rPr>
          <w:sz w:val="24"/>
        </w:rPr>
        <w:t>试验</w:t>
      </w:r>
      <w:r w:rsidR="00124E14" w:rsidRPr="00B27B84">
        <w:rPr>
          <w:sz w:val="24"/>
        </w:rPr>
        <w:t>时间</w:t>
      </w:r>
      <w:r w:rsidRPr="00B27B84">
        <w:rPr>
          <w:sz w:val="24"/>
        </w:rPr>
        <w:t>：</w:t>
      </w:r>
      <w:r w:rsidR="00124E14" w:rsidRPr="00B27B84">
        <w:rPr>
          <w:sz w:val="24"/>
        </w:rPr>
        <w:t>201</w:t>
      </w:r>
      <w:r w:rsidR="00105BA7">
        <w:rPr>
          <w:rFonts w:hint="eastAsia"/>
          <w:sz w:val="24"/>
        </w:rPr>
        <w:t>9</w:t>
      </w:r>
      <w:r w:rsidR="00124E14" w:rsidRPr="00B27B84">
        <w:rPr>
          <w:sz w:val="24"/>
        </w:rPr>
        <w:t>年</w:t>
      </w:r>
      <w:r w:rsidR="00F94C3B">
        <w:rPr>
          <w:rFonts w:hint="eastAsia"/>
          <w:sz w:val="24"/>
        </w:rPr>
        <w:t>3</w:t>
      </w:r>
      <w:r w:rsidR="00124E14" w:rsidRPr="00B27B84">
        <w:rPr>
          <w:sz w:val="24"/>
        </w:rPr>
        <w:t>月</w:t>
      </w:r>
      <w:r w:rsidR="00124E14" w:rsidRPr="00B27B84">
        <w:rPr>
          <w:sz w:val="24"/>
        </w:rPr>
        <w:t>-201</w:t>
      </w:r>
      <w:r w:rsidR="00105BA7">
        <w:rPr>
          <w:rFonts w:hint="eastAsia"/>
          <w:sz w:val="24"/>
        </w:rPr>
        <w:t>9</w:t>
      </w:r>
      <w:r w:rsidR="00124E14" w:rsidRPr="00B27B84">
        <w:rPr>
          <w:sz w:val="24"/>
        </w:rPr>
        <w:t>年</w:t>
      </w:r>
      <w:r w:rsidR="00F94C3B">
        <w:rPr>
          <w:rFonts w:hint="eastAsia"/>
          <w:sz w:val="24"/>
        </w:rPr>
        <w:t>6</w:t>
      </w:r>
      <w:r w:rsidR="00124E14" w:rsidRPr="00B27B84">
        <w:rPr>
          <w:sz w:val="24"/>
        </w:rPr>
        <w:t>月</w:t>
      </w:r>
      <w:r w:rsidR="00EA0BE4" w:rsidRPr="00B27B84">
        <w:rPr>
          <w:sz w:val="24"/>
        </w:rPr>
        <w:t>。</w:t>
      </w:r>
    </w:p>
    <w:p w:rsidR="00334C65" w:rsidRPr="00B27B84" w:rsidRDefault="00334C65" w:rsidP="00AA4D35">
      <w:pPr>
        <w:adjustRightInd w:val="0"/>
        <w:snapToGrid w:val="0"/>
        <w:spacing w:line="360" w:lineRule="auto"/>
        <w:rPr>
          <w:sz w:val="24"/>
        </w:rPr>
      </w:pPr>
      <w:r w:rsidRPr="00B27B84">
        <w:rPr>
          <w:sz w:val="24"/>
        </w:rPr>
        <w:t>2.</w:t>
      </w:r>
      <w:r w:rsidR="00124E14" w:rsidRPr="00B27B84">
        <w:rPr>
          <w:sz w:val="24"/>
        </w:rPr>
        <w:t>2</w:t>
      </w:r>
      <w:r w:rsidRPr="00B27B84">
        <w:rPr>
          <w:sz w:val="24"/>
        </w:rPr>
        <w:t>试验对象</w:t>
      </w:r>
    </w:p>
    <w:p w:rsidR="00334C65" w:rsidRPr="00B27B84" w:rsidRDefault="00700240" w:rsidP="00AA4D35">
      <w:pPr>
        <w:adjustRightInd w:val="0"/>
        <w:snapToGrid w:val="0"/>
        <w:spacing w:line="360" w:lineRule="auto"/>
        <w:ind w:firstLineChars="150" w:firstLine="360"/>
        <w:rPr>
          <w:sz w:val="24"/>
        </w:rPr>
      </w:pPr>
      <w:r>
        <w:rPr>
          <w:rFonts w:hint="eastAsia"/>
          <w:sz w:val="24"/>
        </w:rPr>
        <w:t>射线束测量分析仪</w:t>
      </w:r>
    </w:p>
    <w:p w:rsidR="00334C65" w:rsidRPr="00B27B84" w:rsidRDefault="00334C65" w:rsidP="00AA4D35">
      <w:pPr>
        <w:adjustRightInd w:val="0"/>
        <w:snapToGrid w:val="0"/>
        <w:spacing w:line="360" w:lineRule="auto"/>
        <w:rPr>
          <w:sz w:val="24"/>
        </w:rPr>
      </w:pPr>
      <w:r w:rsidRPr="00B27B84">
        <w:rPr>
          <w:sz w:val="24"/>
        </w:rPr>
        <w:t>2.</w:t>
      </w:r>
      <w:r w:rsidR="0038278E" w:rsidRPr="00B27B84">
        <w:rPr>
          <w:sz w:val="24"/>
        </w:rPr>
        <w:t>3</w:t>
      </w:r>
      <w:r w:rsidRPr="00B27B84">
        <w:rPr>
          <w:sz w:val="24"/>
        </w:rPr>
        <w:t>项目</w:t>
      </w:r>
    </w:p>
    <w:p w:rsidR="00334C65" w:rsidRPr="00B27B84" w:rsidRDefault="00334C65" w:rsidP="00AA4D35">
      <w:pPr>
        <w:adjustRightInd w:val="0"/>
        <w:snapToGrid w:val="0"/>
        <w:spacing w:line="360" w:lineRule="auto"/>
        <w:jc w:val="center"/>
        <w:rPr>
          <w:szCs w:val="21"/>
        </w:rPr>
      </w:pPr>
      <w:r w:rsidRPr="00B27B84">
        <w:rPr>
          <w:szCs w:val="21"/>
        </w:rPr>
        <w:t>表</w:t>
      </w:r>
      <w:r w:rsidRPr="00B27B84">
        <w:rPr>
          <w:szCs w:val="21"/>
        </w:rPr>
        <w:t xml:space="preserve">1  </w:t>
      </w:r>
      <w:r w:rsidR="00700240">
        <w:rPr>
          <w:rFonts w:hint="eastAsia"/>
          <w:szCs w:val="21"/>
        </w:rPr>
        <w:t>射线束测量分析仪</w:t>
      </w:r>
      <w:r w:rsidR="00A97DD4" w:rsidRPr="00B27B84">
        <w:rPr>
          <w:szCs w:val="21"/>
        </w:rPr>
        <w:t>校准</w:t>
      </w:r>
      <w:r w:rsidRPr="00B27B84">
        <w:rPr>
          <w:szCs w:val="21"/>
        </w:rPr>
        <w:t>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2488"/>
        <w:gridCol w:w="5151"/>
      </w:tblGrid>
      <w:tr w:rsidR="00334C65" w:rsidRPr="00B27B84" w:rsidTr="005F2B4D">
        <w:trPr>
          <w:trHeight w:val="400"/>
          <w:jc w:val="center"/>
        </w:trPr>
        <w:tc>
          <w:tcPr>
            <w:tcW w:w="518" w:type="pct"/>
            <w:vAlign w:val="center"/>
          </w:tcPr>
          <w:p w:rsidR="00334C65" w:rsidRPr="005F2B4D" w:rsidRDefault="00334C65" w:rsidP="005F2B4D">
            <w:pPr>
              <w:adjustRightInd w:val="0"/>
              <w:snapToGrid w:val="0"/>
              <w:spacing w:line="360" w:lineRule="auto"/>
              <w:jc w:val="center"/>
            </w:pPr>
            <w:r w:rsidRPr="005F2B4D">
              <w:t>序号</w:t>
            </w:r>
          </w:p>
        </w:tc>
        <w:tc>
          <w:tcPr>
            <w:tcW w:w="1460" w:type="pct"/>
            <w:vAlign w:val="center"/>
          </w:tcPr>
          <w:p w:rsidR="00334C65" w:rsidRPr="005F2B4D" w:rsidRDefault="00A97DD4" w:rsidP="005F2B4D">
            <w:pPr>
              <w:adjustRightInd w:val="0"/>
              <w:snapToGrid w:val="0"/>
              <w:spacing w:line="360" w:lineRule="auto"/>
              <w:jc w:val="center"/>
            </w:pPr>
            <w:r w:rsidRPr="005F2B4D">
              <w:t>校准</w:t>
            </w:r>
            <w:r w:rsidR="00334C65" w:rsidRPr="005F2B4D">
              <w:t>项目</w:t>
            </w:r>
          </w:p>
        </w:tc>
        <w:tc>
          <w:tcPr>
            <w:tcW w:w="3023" w:type="pct"/>
            <w:vAlign w:val="center"/>
          </w:tcPr>
          <w:p w:rsidR="00334C65" w:rsidRPr="005F2B4D" w:rsidRDefault="000313FC" w:rsidP="005F2B4D">
            <w:pPr>
              <w:adjustRightInd w:val="0"/>
              <w:snapToGrid w:val="0"/>
              <w:spacing w:line="360" w:lineRule="auto"/>
              <w:jc w:val="center"/>
            </w:pPr>
            <w:r w:rsidRPr="005F2B4D">
              <w:t>计量特性</w:t>
            </w:r>
          </w:p>
        </w:tc>
      </w:tr>
      <w:tr w:rsidR="00334C65" w:rsidRPr="00B27B84" w:rsidTr="005F2B4D">
        <w:trPr>
          <w:jc w:val="center"/>
        </w:trPr>
        <w:tc>
          <w:tcPr>
            <w:tcW w:w="518" w:type="pct"/>
            <w:vAlign w:val="center"/>
          </w:tcPr>
          <w:p w:rsidR="00334C65" w:rsidRPr="005F2B4D" w:rsidRDefault="00334C65" w:rsidP="005F2B4D">
            <w:pPr>
              <w:adjustRightInd w:val="0"/>
              <w:snapToGrid w:val="0"/>
              <w:spacing w:line="360" w:lineRule="auto"/>
              <w:jc w:val="center"/>
            </w:pPr>
            <w:r w:rsidRPr="005F2B4D">
              <w:t>1</w:t>
            </w:r>
          </w:p>
        </w:tc>
        <w:tc>
          <w:tcPr>
            <w:tcW w:w="1460" w:type="pct"/>
            <w:vAlign w:val="center"/>
          </w:tcPr>
          <w:p w:rsidR="00334C65" w:rsidRPr="005F2B4D" w:rsidRDefault="005F2B4D" w:rsidP="005F2B4D">
            <w:pPr>
              <w:adjustRightInd w:val="0"/>
              <w:snapToGrid w:val="0"/>
              <w:spacing w:line="360" w:lineRule="auto"/>
              <w:jc w:val="center"/>
            </w:pPr>
            <w:r w:rsidRPr="005F2B4D">
              <w:rPr>
                <w:rFonts w:hint="eastAsia"/>
              </w:rPr>
              <w:t>定位准确度</w:t>
            </w:r>
          </w:p>
        </w:tc>
        <w:tc>
          <w:tcPr>
            <w:tcW w:w="3023" w:type="pct"/>
            <w:vAlign w:val="center"/>
          </w:tcPr>
          <w:p w:rsidR="00334C65" w:rsidRPr="005F2B4D" w:rsidRDefault="005F2B4D" w:rsidP="001B2D14">
            <w:pPr>
              <w:snapToGrid w:val="0"/>
              <w:spacing w:beforeLines="50" w:line="360" w:lineRule="auto"/>
              <w:ind w:firstLineChars="200" w:firstLine="420"/>
            </w:pPr>
            <w:r w:rsidRPr="00167988">
              <w:t>探测器沿各轴到达指定位置的误差不应超过</w:t>
            </w:r>
            <w:r w:rsidRPr="00167988">
              <w:t>0.2 mm</w:t>
            </w:r>
          </w:p>
        </w:tc>
      </w:tr>
      <w:tr w:rsidR="00334C65" w:rsidRPr="00B27B84" w:rsidTr="005F2B4D">
        <w:trPr>
          <w:jc w:val="center"/>
        </w:trPr>
        <w:tc>
          <w:tcPr>
            <w:tcW w:w="518" w:type="pct"/>
            <w:vAlign w:val="center"/>
          </w:tcPr>
          <w:p w:rsidR="00334C65" w:rsidRPr="005F2B4D" w:rsidRDefault="00334C65" w:rsidP="005F2B4D">
            <w:pPr>
              <w:adjustRightInd w:val="0"/>
              <w:snapToGrid w:val="0"/>
              <w:spacing w:line="360" w:lineRule="auto"/>
              <w:jc w:val="center"/>
            </w:pPr>
            <w:r w:rsidRPr="005F2B4D">
              <w:t>2</w:t>
            </w:r>
          </w:p>
        </w:tc>
        <w:tc>
          <w:tcPr>
            <w:tcW w:w="1460" w:type="pct"/>
            <w:vAlign w:val="center"/>
          </w:tcPr>
          <w:p w:rsidR="00334C65" w:rsidRPr="005F2B4D" w:rsidRDefault="005F2B4D" w:rsidP="005F2B4D">
            <w:pPr>
              <w:adjustRightInd w:val="0"/>
              <w:snapToGrid w:val="0"/>
              <w:spacing w:line="360" w:lineRule="auto"/>
              <w:jc w:val="center"/>
            </w:pPr>
            <w:r w:rsidRPr="005F2B4D">
              <w:rPr>
                <w:rFonts w:hint="eastAsia"/>
              </w:rPr>
              <w:t>定位重复性</w:t>
            </w:r>
          </w:p>
        </w:tc>
        <w:tc>
          <w:tcPr>
            <w:tcW w:w="3023" w:type="pct"/>
            <w:vAlign w:val="center"/>
          </w:tcPr>
          <w:p w:rsidR="00334C65" w:rsidRPr="005F2B4D" w:rsidRDefault="005F2B4D" w:rsidP="005F2B4D">
            <w:pPr>
              <w:pStyle w:val="reader-word-layer"/>
              <w:shd w:val="clear" w:color="auto" w:fill="FFFFFF"/>
              <w:spacing w:before="0" w:beforeAutospacing="0" w:after="0" w:afterAutospacing="0" w:line="360" w:lineRule="auto"/>
              <w:ind w:firstLineChars="200" w:firstLine="420"/>
              <w:rPr>
                <w:rFonts w:ascii="Times New Roman" w:hAnsi="Times New Roman" w:cs="Times New Roman"/>
                <w:kern w:val="2"/>
                <w:sz w:val="21"/>
              </w:rPr>
            </w:pPr>
            <w:r w:rsidRPr="005F2B4D">
              <w:rPr>
                <w:rFonts w:ascii="Times New Roman" w:hAnsi="Times New Roman" w:cs="Times New Roman"/>
                <w:kern w:val="2"/>
                <w:sz w:val="21"/>
              </w:rPr>
              <w:t>探测器沿各轴重复到达指定位置后，回到初始位置的重复性不应超过</w:t>
            </w:r>
            <w:r w:rsidRPr="005F2B4D">
              <w:rPr>
                <w:rFonts w:ascii="Times New Roman" w:hAnsi="Times New Roman" w:cs="Times New Roman"/>
                <w:kern w:val="2"/>
                <w:sz w:val="21"/>
              </w:rPr>
              <w:t>0.1 mm</w:t>
            </w:r>
          </w:p>
        </w:tc>
      </w:tr>
      <w:tr w:rsidR="005F2B4D" w:rsidRPr="00B27B84" w:rsidTr="005F2B4D">
        <w:trPr>
          <w:jc w:val="center"/>
        </w:trPr>
        <w:tc>
          <w:tcPr>
            <w:tcW w:w="518" w:type="pct"/>
            <w:vAlign w:val="center"/>
          </w:tcPr>
          <w:p w:rsidR="005F2B4D" w:rsidRPr="005F2B4D" w:rsidRDefault="005F2B4D" w:rsidP="005F2B4D">
            <w:pPr>
              <w:adjustRightInd w:val="0"/>
              <w:snapToGrid w:val="0"/>
              <w:spacing w:line="360" w:lineRule="auto"/>
              <w:jc w:val="center"/>
            </w:pPr>
            <w:r w:rsidRPr="005F2B4D">
              <w:rPr>
                <w:rFonts w:hint="eastAsia"/>
              </w:rPr>
              <w:lastRenderedPageBreak/>
              <w:t>3</w:t>
            </w:r>
          </w:p>
        </w:tc>
        <w:tc>
          <w:tcPr>
            <w:tcW w:w="1460" w:type="pct"/>
            <w:vAlign w:val="center"/>
          </w:tcPr>
          <w:p w:rsidR="005F2B4D" w:rsidRPr="005F2B4D" w:rsidRDefault="005F2B4D" w:rsidP="005F2B4D">
            <w:pPr>
              <w:adjustRightInd w:val="0"/>
              <w:snapToGrid w:val="0"/>
              <w:spacing w:line="360" w:lineRule="auto"/>
              <w:jc w:val="center"/>
            </w:pPr>
            <w:r w:rsidRPr="005F2B4D">
              <w:t>各轴方向的运动垂直度</w:t>
            </w:r>
          </w:p>
        </w:tc>
        <w:tc>
          <w:tcPr>
            <w:tcW w:w="3023" w:type="pct"/>
            <w:vAlign w:val="center"/>
          </w:tcPr>
          <w:p w:rsidR="005F2B4D" w:rsidRPr="005F2B4D" w:rsidRDefault="005F2B4D" w:rsidP="005F2B4D">
            <w:pPr>
              <w:spacing w:line="360" w:lineRule="auto"/>
            </w:pPr>
            <w:r>
              <w:rPr>
                <w:rFonts w:hint="eastAsia"/>
              </w:rPr>
              <w:t>1</w:t>
            </w:r>
            <w:r>
              <w:rPr>
                <w:rFonts w:hint="eastAsia"/>
              </w:rPr>
              <w:t>）</w:t>
            </w:r>
            <w:r w:rsidRPr="005F2B4D">
              <w:t>行程小于等于</w:t>
            </w:r>
            <w:r w:rsidRPr="005F2B4D">
              <w:t>200 mm</w:t>
            </w:r>
            <w:r w:rsidRPr="005F2B4D">
              <w:t>时，运行方向轴与其他各轴参考直线之间的偏移量不应超过</w:t>
            </w:r>
            <w:r w:rsidRPr="005F2B4D">
              <w:t>0.5 mm</w:t>
            </w:r>
          </w:p>
          <w:p w:rsidR="005F2B4D" w:rsidRPr="005F2B4D" w:rsidRDefault="005F2B4D" w:rsidP="005F2B4D">
            <w:pPr>
              <w:pStyle w:val="reader-word-layer"/>
              <w:shd w:val="clear" w:color="auto" w:fill="FFFFFF"/>
              <w:spacing w:before="0" w:beforeAutospacing="0" w:after="0" w:afterAutospacing="0" w:line="360" w:lineRule="auto"/>
              <w:rPr>
                <w:rFonts w:ascii="Times New Roman" w:hAnsi="Times New Roman" w:cs="Times New Roman"/>
                <w:kern w:val="2"/>
                <w:sz w:val="21"/>
              </w:rPr>
            </w:pPr>
            <w:r>
              <w:rPr>
                <w:rFonts w:ascii="Times New Roman" w:hAnsi="Times New Roman" w:cs="Times New Roman" w:hint="eastAsia"/>
                <w:kern w:val="2"/>
                <w:sz w:val="21"/>
              </w:rPr>
              <w:t>2</w:t>
            </w:r>
            <w:r>
              <w:rPr>
                <w:rFonts w:ascii="Times New Roman" w:hAnsi="Times New Roman" w:cs="Times New Roman" w:hint="eastAsia"/>
                <w:kern w:val="2"/>
                <w:sz w:val="21"/>
              </w:rPr>
              <w:t>）</w:t>
            </w:r>
            <w:r w:rsidRPr="005F2B4D">
              <w:rPr>
                <w:rFonts w:ascii="Times New Roman" w:hAnsi="Times New Roman" w:cs="Times New Roman"/>
                <w:kern w:val="2"/>
                <w:sz w:val="21"/>
              </w:rPr>
              <w:t>行程大于</w:t>
            </w:r>
            <w:r w:rsidRPr="005F2B4D">
              <w:rPr>
                <w:rFonts w:ascii="Times New Roman" w:hAnsi="Times New Roman" w:cs="Times New Roman"/>
                <w:kern w:val="2"/>
                <w:sz w:val="21"/>
              </w:rPr>
              <w:t>200 mm</w:t>
            </w:r>
            <w:r w:rsidRPr="005F2B4D">
              <w:rPr>
                <w:rFonts w:ascii="Times New Roman" w:hAnsi="Times New Roman" w:cs="Times New Roman"/>
                <w:kern w:val="2"/>
                <w:sz w:val="21"/>
              </w:rPr>
              <w:t>时，运行方向轴与其他各轴参考直线之间的偏移量不应超过</w:t>
            </w:r>
            <w:r w:rsidRPr="005F2B4D">
              <w:rPr>
                <w:rFonts w:ascii="Times New Roman" w:hAnsi="Times New Roman" w:cs="Times New Roman"/>
                <w:kern w:val="2"/>
                <w:sz w:val="21"/>
              </w:rPr>
              <w:t>1.0 mm</w:t>
            </w:r>
          </w:p>
        </w:tc>
      </w:tr>
    </w:tbl>
    <w:p w:rsidR="00334C65" w:rsidRPr="00B27B84" w:rsidRDefault="00334C65" w:rsidP="00AA4D35">
      <w:pPr>
        <w:adjustRightInd w:val="0"/>
        <w:snapToGrid w:val="0"/>
        <w:spacing w:line="360" w:lineRule="auto"/>
        <w:jc w:val="center"/>
        <w:rPr>
          <w:sz w:val="24"/>
        </w:rPr>
      </w:pPr>
    </w:p>
    <w:p w:rsidR="00334C65" w:rsidRPr="00B27B84" w:rsidRDefault="00334C65" w:rsidP="00AA4D35">
      <w:pPr>
        <w:adjustRightInd w:val="0"/>
        <w:snapToGrid w:val="0"/>
        <w:spacing w:line="360" w:lineRule="auto"/>
        <w:rPr>
          <w:sz w:val="24"/>
        </w:rPr>
      </w:pPr>
      <w:r w:rsidRPr="00B27B84">
        <w:rPr>
          <w:sz w:val="24"/>
        </w:rPr>
        <w:t>2.5</w:t>
      </w:r>
      <w:r w:rsidRPr="00B27B84">
        <w:rPr>
          <w:sz w:val="24"/>
        </w:rPr>
        <w:t>计量标准</w:t>
      </w:r>
    </w:p>
    <w:p w:rsidR="009352B1" w:rsidRPr="009352B1" w:rsidRDefault="00A95D9C" w:rsidP="009352B1">
      <w:pPr>
        <w:pStyle w:val="af6"/>
        <w:spacing w:line="360" w:lineRule="auto"/>
        <w:ind w:left="426" w:firstLineChars="0" w:firstLine="0"/>
        <w:rPr>
          <w:rFonts w:ascii="Times New Roman" w:eastAsia="宋体" w:hAnsi="Times New Roman" w:cs="Times New Roman"/>
          <w:sz w:val="24"/>
          <w:szCs w:val="24"/>
        </w:rPr>
      </w:pPr>
      <w:r w:rsidRPr="009352B1">
        <w:rPr>
          <w:rFonts w:ascii="Times New Roman" w:eastAsia="宋体" w:hAnsi="Times New Roman" w:cs="Times New Roman" w:hint="eastAsia"/>
          <w:sz w:val="24"/>
          <w:szCs w:val="24"/>
        </w:rPr>
        <w:t>参考</w:t>
      </w:r>
      <w:r w:rsidR="009352B1" w:rsidRPr="009352B1">
        <w:rPr>
          <w:rFonts w:ascii="Times New Roman" w:eastAsia="宋体" w:hAnsi="Times New Roman" w:cs="Times New Roman" w:hint="eastAsia"/>
          <w:sz w:val="24"/>
          <w:szCs w:val="24"/>
        </w:rPr>
        <w:t>射线束测量分析仪检测装置</w:t>
      </w:r>
      <w:r w:rsidR="009352B1" w:rsidRPr="009352B1">
        <w:rPr>
          <w:rFonts w:ascii="Times New Roman" w:eastAsia="宋体" w:hAnsi="Times New Roman" w:cs="Times New Roman"/>
          <w:sz w:val="24"/>
          <w:szCs w:val="24"/>
        </w:rPr>
        <w:t>，应符合下列主要技术指标</w:t>
      </w:r>
      <w:r w:rsidR="009352B1">
        <w:rPr>
          <w:rFonts w:ascii="Times New Roman" w:eastAsia="宋体" w:hAnsi="Times New Roman" w:cs="Times New Roman" w:hint="eastAsia"/>
          <w:sz w:val="24"/>
          <w:szCs w:val="24"/>
        </w:rPr>
        <w:t>：</w:t>
      </w:r>
    </w:p>
    <w:p w:rsidR="00A72766" w:rsidRDefault="009352B1" w:rsidP="009352B1">
      <w:pPr>
        <w:pStyle w:val="reader-word-layer"/>
        <w:shd w:val="clear" w:color="auto" w:fill="FFFFFF"/>
        <w:spacing w:before="0" w:beforeAutospacing="0" w:after="0" w:afterAutospacing="0" w:line="360" w:lineRule="auto"/>
        <w:ind w:firstLineChars="200" w:firstLine="480"/>
        <w:rPr>
          <w:rFonts w:ascii="Times New Roman" w:hAnsi="Times New Roman" w:cs="Times New Roman"/>
          <w:kern w:val="2"/>
        </w:rPr>
      </w:pPr>
      <w:r w:rsidRPr="009352B1">
        <w:rPr>
          <w:rFonts w:ascii="Times New Roman" w:hAnsi="Times New Roman" w:cs="Times New Roman"/>
          <w:kern w:val="2"/>
        </w:rPr>
        <w:t>（</w:t>
      </w:r>
      <w:r w:rsidRPr="009352B1">
        <w:rPr>
          <w:rFonts w:ascii="Times New Roman" w:hAnsi="Times New Roman" w:cs="Times New Roman"/>
          <w:kern w:val="2"/>
        </w:rPr>
        <w:t>1</w:t>
      </w:r>
      <w:r w:rsidRPr="009352B1">
        <w:rPr>
          <w:rFonts w:ascii="Times New Roman" w:hAnsi="Times New Roman" w:cs="Times New Roman"/>
          <w:kern w:val="2"/>
        </w:rPr>
        <w:t>）</w:t>
      </w:r>
      <w:r w:rsidR="00143CA5">
        <w:rPr>
          <w:rFonts w:ascii="Times New Roman" w:hAnsi="Times New Roman" w:cs="Times New Roman"/>
          <w:kern w:val="2"/>
        </w:rPr>
        <w:t>可建立坐标系进行三维测量</w:t>
      </w:r>
    </w:p>
    <w:p w:rsidR="009352B1" w:rsidRPr="009352B1" w:rsidRDefault="00A72766" w:rsidP="009352B1">
      <w:pPr>
        <w:pStyle w:val="reader-word-layer"/>
        <w:shd w:val="clear" w:color="auto" w:fill="FFFFFF"/>
        <w:spacing w:before="0" w:beforeAutospacing="0" w:after="0" w:afterAutospacing="0" w:line="360" w:lineRule="auto"/>
        <w:ind w:firstLineChars="200" w:firstLine="480"/>
        <w:rPr>
          <w:rFonts w:ascii="Times New Roman" w:hAnsi="Times New Roman" w:cs="Times New Roman"/>
          <w:kern w:val="2"/>
        </w:rPr>
      </w:pPr>
      <w:r w:rsidRPr="009352B1">
        <w:rPr>
          <w:rFonts w:ascii="Times New Roman" w:hAnsi="Times New Roman" w:cs="Times New Roman"/>
          <w:kern w:val="2"/>
        </w:rPr>
        <w:t>（</w:t>
      </w:r>
      <w:r w:rsidRPr="009352B1">
        <w:rPr>
          <w:rFonts w:ascii="Times New Roman" w:hAnsi="Times New Roman" w:cs="Times New Roman"/>
          <w:kern w:val="2"/>
        </w:rPr>
        <w:t>2</w:t>
      </w:r>
      <w:r w:rsidRPr="009352B1">
        <w:rPr>
          <w:rFonts w:ascii="Times New Roman" w:hAnsi="Times New Roman" w:cs="Times New Roman"/>
          <w:kern w:val="2"/>
        </w:rPr>
        <w:t>）</w:t>
      </w:r>
      <w:r w:rsidR="009352B1" w:rsidRPr="009352B1">
        <w:rPr>
          <w:rFonts w:ascii="Times New Roman" w:hAnsi="Times New Roman" w:cs="Times New Roman"/>
          <w:kern w:val="2"/>
        </w:rPr>
        <w:t>测量范围：</w:t>
      </w:r>
      <w:r w:rsidR="009352B1" w:rsidRPr="009352B1">
        <w:rPr>
          <w:rFonts w:ascii="Times New Roman" w:hAnsi="Times New Roman" w:cs="Times New Roman" w:hint="eastAsia"/>
          <w:kern w:val="2"/>
        </w:rPr>
        <w:t>600mm</w:t>
      </w:r>
      <w:r w:rsidR="009352B1" w:rsidRPr="009352B1">
        <w:rPr>
          <w:rFonts w:ascii="Times New Roman" w:hAnsi="Times New Roman" w:cs="Times New Roman"/>
          <w:kern w:val="2"/>
        </w:rPr>
        <w:t>×</w:t>
      </w:r>
      <w:r w:rsidR="009352B1" w:rsidRPr="009352B1">
        <w:rPr>
          <w:rFonts w:ascii="Times New Roman" w:hAnsi="Times New Roman" w:cs="Times New Roman" w:hint="eastAsia"/>
          <w:kern w:val="2"/>
        </w:rPr>
        <w:t>600mm</w:t>
      </w:r>
      <w:r w:rsidR="009352B1" w:rsidRPr="009352B1">
        <w:rPr>
          <w:rFonts w:ascii="Times New Roman" w:hAnsi="Times New Roman" w:cs="Times New Roman"/>
          <w:kern w:val="2"/>
        </w:rPr>
        <w:t>×</w:t>
      </w:r>
      <w:r w:rsidR="009352B1" w:rsidRPr="009352B1">
        <w:rPr>
          <w:rFonts w:ascii="Times New Roman" w:hAnsi="Times New Roman" w:cs="Times New Roman" w:hint="eastAsia"/>
          <w:kern w:val="2"/>
        </w:rPr>
        <w:t>600mm</w:t>
      </w:r>
    </w:p>
    <w:p w:rsidR="008F61B5" w:rsidRPr="009352B1" w:rsidRDefault="00A72766" w:rsidP="009352B1">
      <w:pPr>
        <w:pStyle w:val="reader-word-layer"/>
        <w:shd w:val="clear" w:color="auto" w:fill="FFFFFF"/>
        <w:spacing w:before="0" w:beforeAutospacing="0" w:after="0" w:afterAutospacing="0" w:line="360" w:lineRule="auto"/>
        <w:ind w:firstLineChars="200" w:firstLine="480"/>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3</w:t>
      </w:r>
      <w:r>
        <w:rPr>
          <w:rFonts w:ascii="Times New Roman" w:hAnsi="Times New Roman" w:cs="Times New Roman" w:hint="eastAsia"/>
          <w:kern w:val="2"/>
        </w:rPr>
        <w:t>）</w:t>
      </w:r>
      <w:r w:rsidR="009352B1" w:rsidRPr="009352B1">
        <w:rPr>
          <w:rFonts w:ascii="Times New Roman" w:hAnsi="Times New Roman" w:cs="Times New Roman"/>
          <w:kern w:val="2"/>
        </w:rPr>
        <w:t>MPE</w:t>
      </w:r>
      <w:r w:rsidR="009352B1" w:rsidRPr="009352B1">
        <w:rPr>
          <w:rFonts w:ascii="Times New Roman" w:hAnsi="Times New Roman" w:cs="Times New Roman" w:hint="eastAsia"/>
          <w:kern w:val="2"/>
        </w:rPr>
        <w:t>：±</w:t>
      </w:r>
      <w:r w:rsidR="009352B1" w:rsidRPr="009352B1">
        <w:rPr>
          <w:rFonts w:ascii="Times New Roman" w:hAnsi="Times New Roman" w:cs="Times New Roman" w:hint="eastAsia"/>
          <w:kern w:val="2"/>
        </w:rPr>
        <w:t>0.03mm</w:t>
      </w:r>
    </w:p>
    <w:p w:rsidR="00334C65" w:rsidRPr="00B27B84" w:rsidRDefault="00334C65" w:rsidP="00AA4D35">
      <w:pPr>
        <w:adjustRightInd w:val="0"/>
        <w:snapToGrid w:val="0"/>
        <w:spacing w:line="360" w:lineRule="auto"/>
        <w:rPr>
          <w:sz w:val="24"/>
        </w:rPr>
      </w:pPr>
      <w:r w:rsidRPr="00B27B84">
        <w:rPr>
          <w:sz w:val="24"/>
        </w:rPr>
        <w:t xml:space="preserve">2.6 </w:t>
      </w:r>
      <w:r w:rsidRPr="00B27B84">
        <w:rPr>
          <w:sz w:val="24"/>
        </w:rPr>
        <w:t>仪器型号</w:t>
      </w:r>
    </w:p>
    <w:p w:rsidR="00334C65" w:rsidRPr="00B27B84" w:rsidRDefault="00334C65" w:rsidP="00AA4D35">
      <w:pPr>
        <w:adjustRightInd w:val="0"/>
        <w:snapToGrid w:val="0"/>
        <w:spacing w:line="360" w:lineRule="auto"/>
        <w:rPr>
          <w:sz w:val="24"/>
        </w:rPr>
      </w:pPr>
      <w:r w:rsidRPr="00B27B84">
        <w:rPr>
          <w:sz w:val="24"/>
        </w:rPr>
        <w:t>（</w:t>
      </w:r>
      <w:r w:rsidRPr="00B27B84">
        <w:rPr>
          <w:sz w:val="24"/>
        </w:rPr>
        <w:t>1</w:t>
      </w:r>
      <w:r w:rsidRPr="00B27B84">
        <w:rPr>
          <w:sz w:val="24"/>
        </w:rPr>
        <w:t>）</w:t>
      </w:r>
      <w:r w:rsidR="00564591">
        <w:rPr>
          <w:sz w:val="24"/>
        </w:rPr>
        <w:t>MP3-M</w:t>
      </w:r>
      <w:r w:rsidR="00FA7487" w:rsidRPr="00B27B84">
        <w:rPr>
          <w:sz w:val="24"/>
        </w:rPr>
        <w:t>型，生产厂家：</w:t>
      </w:r>
      <w:r w:rsidR="00564591">
        <w:rPr>
          <w:rFonts w:hint="eastAsia"/>
          <w:sz w:val="24"/>
        </w:rPr>
        <w:t>PTW</w:t>
      </w:r>
      <w:r w:rsidR="005D4752" w:rsidRPr="00B27B84">
        <w:rPr>
          <w:sz w:val="24"/>
        </w:rPr>
        <w:t>，</w:t>
      </w:r>
    </w:p>
    <w:p w:rsidR="008453E9" w:rsidRPr="00B27B84" w:rsidRDefault="00334C65" w:rsidP="00AA4D35">
      <w:pPr>
        <w:adjustRightInd w:val="0"/>
        <w:snapToGrid w:val="0"/>
        <w:spacing w:line="360" w:lineRule="auto"/>
        <w:rPr>
          <w:sz w:val="24"/>
        </w:rPr>
      </w:pPr>
      <w:r w:rsidRPr="00B27B84">
        <w:rPr>
          <w:sz w:val="24"/>
        </w:rPr>
        <w:t>（</w:t>
      </w:r>
      <w:r w:rsidRPr="00B27B84">
        <w:rPr>
          <w:sz w:val="24"/>
        </w:rPr>
        <w:t>2</w:t>
      </w:r>
      <w:r w:rsidRPr="00B27B84">
        <w:rPr>
          <w:sz w:val="24"/>
        </w:rPr>
        <w:t>）</w:t>
      </w:r>
      <w:r w:rsidR="00564591">
        <w:rPr>
          <w:rFonts w:hint="eastAsia"/>
          <w:sz w:val="24"/>
        </w:rPr>
        <w:t>MPS-XS</w:t>
      </w:r>
      <w:r w:rsidR="00FA7487" w:rsidRPr="00B27B84">
        <w:rPr>
          <w:sz w:val="24"/>
        </w:rPr>
        <w:t>型，生产厂家：</w:t>
      </w:r>
      <w:r w:rsidR="00564591">
        <w:rPr>
          <w:rFonts w:hint="eastAsia"/>
          <w:sz w:val="24"/>
        </w:rPr>
        <w:t>PTW</w:t>
      </w:r>
    </w:p>
    <w:p w:rsidR="008453E9" w:rsidRPr="00B27B84" w:rsidRDefault="008453E9" w:rsidP="00AA4D35">
      <w:pPr>
        <w:adjustRightInd w:val="0"/>
        <w:snapToGrid w:val="0"/>
        <w:spacing w:line="360" w:lineRule="auto"/>
        <w:rPr>
          <w:sz w:val="24"/>
        </w:rPr>
      </w:pPr>
      <w:r w:rsidRPr="00B27B84">
        <w:rPr>
          <w:sz w:val="24"/>
        </w:rPr>
        <w:t>（</w:t>
      </w:r>
      <w:r w:rsidRPr="00B27B84">
        <w:rPr>
          <w:sz w:val="24"/>
        </w:rPr>
        <w:t>3</w:t>
      </w:r>
      <w:r w:rsidRPr="00B27B84">
        <w:rPr>
          <w:sz w:val="24"/>
        </w:rPr>
        <w:t>）</w:t>
      </w:r>
      <w:r w:rsidR="00B142A7">
        <w:rPr>
          <w:rFonts w:hint="eastAsia"/>
          <w:sz w:val="24"/>
        </w:rPr>
        <w:t>Blue Phantom</w:t>
      </w:r>
      <w:r w:rsidR="00FA7487" w:rsidRPr="00B27B84">
        <w:rPr>
          <w:sz w:val="24"/>
        </w:rPr>
        <w:t>型，生产厂家：</w:t>
      </w:r>
      <w:r w:rsidR="00564591">
        <w:rPr>
          <w:rFonts w:hint="eastAsia"/>
          <w:sz w:val="24"/>
        </w:rPr>
        <w:t>IBA</w:t>
      </w:r>
    </w:p>
    <w:p w:rsidR="00334C65" w:rsidRPr="00B27B84" w:rsidRDefault="00334C65" w:rsidP="00AA4D35">
      <w:pPr>
        <w:adjustRightInd w:val="0"/>
        <w:snapToGrid w:val="0"/>
        <w:spacing w:line="360" w:lineRule="auto"/>
        <w:rPr>
          <w:sz w:val="24"/>
        </w:rPr>
      </w:pPr>
      <w:r w:rsidRPr="00B27B84">
        <w:rPr>
          <w:sz w:val="24"/>
        </w:rPr>
        <w:t xml:space="preserve">2.7 </w:t>
      </w:r>
      <w:r w:rsidRPr="00B27B84">
        <w:rPr>
          <w:sz w:val="24"/>
        </w:rPr>
        <w:t>试验方法</w:t>
      </w:r>
    </w:p>
    <w:p w:rsidR="00334C65" w:rsidRPr="00B27B84" w:rsidRDefault="00334C65" w:rsidP="00AA4D35">
      <w:pPr>
        <w:adjustRightInd w:val="0"/>
        <w:snapToGrid w:val="0"/>
        <w:spacing w:line="360" w:lineRule="auto"/>
        <w:ind w:firstLineChars="200" w:firstLine="480"/>
        <w:rPr>
          <w:sz w:val="24"/>
        </w:rPr>
      </w:pPr>
      <w:r w:rsidRPr="00B27B84">
        <w:rPr>
          <w:sz w:val="24"/>
        </w:rPr>
        <w:t>按</w:t>
      </w:r>
      <w:r w:rsidRPr="00B27B84">
        <w:rPr>
          <w:sz w:val="24"/>
        </w:rPr>
        <w:t>“</w:t>
      </w:r>
      <w:r w:rsidR="00700240">
        <w:rPr>
          <w:rFonts w:hint="eastAsia"/>
          <w:sz w:val="24"/>
        </w:rPr>
        <w:t>射线束测量分析仪</w:t>
      </w:r>
      <w:r w:rsidR="008B73A3" w:rsidRPr="00B27B84">
        <w:rPr>
          <w:sz w:val="24"/>
        </w:rPr>
        <w:t>校准规范</w:t>
      </w:r>
      <w:r w:rsidRPr="00B27B84">
        <w:rPr>
          <w:sz w:val="24"/>
        </w:rPr>
        <w:t>（</w:t>
      </w:r>
      <w:r w:rsidR="0034655A" w:rsidRPr="00B27B84">
        <w:rPr>
          <w:sz w:val="24"/>
        </w:rPr>
        <w:t>征求意见</w:t>
      </w:r>
      <w:r w:rsidRPr="00B27B84">
        <w:rPr>
          <w:sz w:val="24"/>
        </w:rPr>
        <w:t>稿）</w:t>
      </w:r>
      <w:r w:rsidRPr="00B27B84">
        <w:rPr>
          <w:sz w:val="24"/>
        </w:rPr>
        <w:t>”</w:t>
      </w:r>
      <w:r w:rsidRPr="00B27B84">
        <w:rPr>
          <w:sz w:val="24"/>
        </w:rPr>
        <w:t>进行。</w:t>
      </w:r>
    </w:p>
    <w:p w:rsidR="00334C65" w:rsidRPr="00B27B84" w:rsidRDefault="00334C65" w:rsidP="001B2D14">
      <w:pPr>
        <w:adjustRightInd w:val="0"/>
        <w:snapToGrid w:val="0"/>
        <w:spacing w:beforeLines="50" w:line="360" w:lineRule="auto"/>
        <w:rPr>
          <w:sz w:val="28"/>
          <w:szCs w:val="28"/>
        </w:rPr>
      </w:pPr>
      <w:r w:rsidRPr="00B27B84">
        <w:rPr>
          <w:sz w:val="28"/>
          <w:szCs w:val="28"/>
        </w:rPr>
        <w:t xml:space="preserve">3. </w:t>
      </w:r>
      <w:r w:rsidRPr="00B27B84">
        <w:rPr>
          <w:sz w:val="28"/>
          <w:szCs w:val="28"/>
        </w:rPr>
        <w:t>结果</w:t>
      </w:r>
    </w:p>
    <w:p w:rsidR="00434EAF" w:rsidRPr="00B27B84" w:rsidRDefault="00334C65" w:rsidP="00AA4D35">
      <w:pPr>
        <w:adjustRightInd w:val="0"/>
        <w:snapToGrid w:val="0"/>
        <w:spacing w:line="360" w:lineRule="auto"/>
        <w:ind w:firstLineChars="200" w:firstLine="480"/>
        <w:rPr>
          <w:sz w:val="24"/>
        </w:rPr>
      </w:pPr>
      <w:r w:rsidRPr="00B27B84">
        <w:rPr>
          <w:sz w:val="24"/>
        </w:rPr>
        <w:t>按照</w:t>
      </w:r>
      <w:r w:rsidR="001958EA" w:rsidRPr="00B27B84">
        <w:rPr>
          <w:sz w:val="24"/>
        </w:rPr>
        <w:t>校准规范的校准</w:t>
      </w:r>
      <w:r w:rsidRPr="00B27B84">
        <w:rPr>
          <w:sz w:val="24"/>
        </w:rPr>
        <w:t>项目与方法，用</w:t>
      </w:r>
      <w:r w:rsidR="00777DF5" w:rsidRPr="00777DF5">
        <w:rPr>
          <w:rFonts w:hint="eastAsia"/>
          <w:sz w:val="24"/>
        </w:rPr>
        <w:t>参考标准</w:t>
      </w:r>
      <w:r w:rsidR="00777DF5" w:rsidRPr="00777DF5">
        <w:rPr>
          <w:sz w:val="24"/>
        </w:rPr>
        <w:t>剂量计</w:t>
      </w:r>
      <w:r w:rsidRPr="00B27B84">
        <w:rPr>
          <w:sz w:val="24"/>
        </w:rPr>
        <w:t>对</w:t>
      </w:r>
      <w:r w:rsidR="00777DF5">
        <w:rPr>
          <w:rFonts w:hint="eastAsia"/>
          <w:sz w:val="24"/>
        </w:rPr>
        <w:t>上述三种</w:t>
      </w:r>
      <w:r w:rsidR="00700240">
        <w:rPr>
          <w:rFonts w:hint="eastAsia"/>
          <w:sz w:val="24"/>
        </w:rPr>
        <w:t>射线束测量分析仪</w:t>
      </w:r>
      <w:r w:rsidR="00777DF5">
        <w:rPr>
          <w:rFonts w:hint="eastAsia"/>
          <w:sz w:val="24"/>
        </w:rPr>
        <w:t>进行</w:t>
      </w:r>
      <w:r w:rsidRPr="00B27B84">
        <w:rPr>
          <w:sz w:val="24"/>
        </w:rPr>
        <w:t>试验，</w:t>
      </w:r>
      <w:r w:rsidR="00116AD7" w:rsidRPr="00B27B84">
        <w:rPr>
          <w:sz w:val="24"/>
        </w:rPr>
        <w:t>每种型号选择一台仪器</w:t>
      </w:r>
      <w:r w:rsidRPr="00B27B84">
        <w:rPr>
          <w:sz w:val="24"/>
        </w:rPr>
        <w:t>，结果</w:t>
      </w:r>
      <w:r w:rsidR="00953722" w:rsidRPr="00B27B84">
        <w:rPr>
          <w:sz w:val="24"/>
        </w:rPr>
        <w:t>如下：</w:t>
      </w:r>
    </w:p>
    <w:p w:rsidR="00BF7151" w:rsidRPr="00B27B84" w:rsidRDefault="00082B9B" w:rsidP="00AA4D35">
      <w:pPr>
        <w:adjustRightInd w:val="0"/>
        <w:snapToGrid w:val="0"/>
        <w:spacing w:line="360" w:lineRule="auto"/>
        <w:rPr>
          <w:sz w:val="24"/>
        </w:rPr>
      </w:pPr>
      <w:r w:rsidRPr="00B27B84">
        <w:rPr>
          <w:sz w:val="24"/>
        </w:rPr>
        <w:t>3.1</w:t>
      </w:r>
      <w:r w:rsidR="009E235E">
        <w:rPr>
          <w:rFonts w:hint="eastAsia"/>
          <w:sz w:val="24"/>
        </w:rPr>
        <w:t>定位准确度</w:t>
      </w:r>
    </w:p>
    <w:p w:rsidR="00B1794E" w:rsidRPr="00B27B84" w:rsidRDefault="00B1794E" w:rsidP="00AA4D35">
      <w:pPr>
        <w:adjustRightInd w:val="0"/>
        <w:snapToGrid w:val="0"/>
        <w:spacing w:line="360" w:lineRule="auto"/>
        <w:jc w:val="center"/>
        <w:rPr>
          <w:szCs w:val="21"/>
        </w:rPr>
      </w:pPr>
      <w:r w:rsidRPr="00B27B84">
        <w:rPr>
          <w:szCs w:val="21"/>
        </w:rPr>
        <w:t>表</w:t>
      </w:r>
      <w:r w:rsidR="00EB58F5" w:rsidRPr="00B27B84">
        <w:rPr>
          <w:szCs w:val="21"/>
        </w:rPr>
        <w:t>2</w:t>
      </w:r>
      <w:r w:rsidRPr="00B27B84">
        <w:rPr>
          <w:szCs w:val="21"/>
        </w:rPr>
        <w:t>三种</w:t>
      </w:r>
      <w:r w:rsidR="00700240">
        <w:rPr>
          <w:rFonts w:hint="eastAsia"/>
          <w:szCs w:val="21"/>
        </w:rPr>
        <w:t>射线束测量分析仪</w:t>
      </w:r>
      <w:r w:rsidRPr="00B27B84">
        <w:rPr>
          <w:szCs w:val="21"/>
        </w:rPr>
        <w:t>的</w:t>
      </w:r>
      <w:r w:rsidR="002D4D2B">
        <w:rPr>
          <w:rFonts w:hint="eastAsia"/>
          <w:szCs w:val="21"/>
        </w:rPr>
        <w:t>定位准确度</w:t>
      </w:r>
      <w:r w:rsidRPr="00B27B84">
        <w:rPr>
          <w:szCs w:val="21"/>
        </w:rPr>
        <w:t>数据及结果</w:t>
      </w:r>
    </w:p>
    <w:tbl>
      <w:tblPr>
        <w:tblW w:w="0" w:type="auto"/>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9"/>
        <w:gridCol w:w="1196"/>
        <w:gridCol w:w="1196"/>
        <w:gridCol w:w="1196"/>
        <w:gridCol w:w="1408"/>
      </w:tblGrid>
      <w:tr w:rsidR="002D4D2B" w:rsidRPr="00B27B84" w:rsidTr="002D4D2B">
        <w:trPr>
          <w:trHeight w:hRule="exact" w:val="567"/>
          <w:jc w:val="center"/>
        </w:trPr>
        <w:tc>
          <w:tcPr>
            <w:tcW w:w="1709" w:type="dxa"/>
            <w:vMerge w:val="restart"/>
            <w:vAlign w:val="center"/>
          </w:tcPr>
          <w:p w:rsidR="002D4D2B" w:rsidRPr="00B27B84" w:rsidRDefault="002D4D2B" w:rsidP="002D4D2B">
            <w:pPr>
              <w:adjustRightInd w:val="0"/>
              <w:snapToGrid w:val="0"/>
              <w:spacing w:line="360" w:lineRule="auto"/>
              <w:jc w:val="center"/>
              <w:rPr>
                <w:szCs w:val="21"/>
              </w:rPr>
            </w:pPr>
            <w:r w:rsidRPr="00B27B84">
              <w:rPr>
                <w:szCs w:val="21"/>
              </w:rPr>
              <w:t>型号</w:t>
            </w:r>
          </w:p>
        </w:tc>
        <w:tc>
          <w:tcPr>
            <w:tcW w:w="3588" w:type="dxa"/>
            <w:gridSpan w:val="3"/>
            <w:vAlign w:val="center"/>
          </w:tcPr>
          <w:p w:rsidR="002D4D2B" w:rsidRPr="00B27B84" w:rsidRDefault="00D0545B" w:rsidP="002D4D2B">
            <w:pPr>
              <w:adjustRightInd w:val="0"/>
              <w:snapToGrid w:val="0"/>
              <w:spacing w:line="360" w:lineRule="auto"/>
              <w:ind w:firstLineChars="50" w:firstLine="105"/>
              <w:jc w:val="center"/>
              <w:rPr>
                <w:szCs w:val="21"/>
              </w:rPr>
            </w:pPr>
            <w:r>
              <w:rPr>
                <w:rFonts w:hint="eastAsia"/>
                <w:szCs w:val="21"/>
              </w:rPr>
              <w:t>定位准确度</w:t>
            </w:r>
            <w:r w:rsidR="002D4D2B">
              <w:rPr>
                <w:rFonts w:hint="eastAsia"/>
                <w:szCs w:val="21"/>
              </w:rPr>
              <w:t>测量值</w:t>
            </w:r>
            <w:r w:rsidR="001D6F94">
              <w:rPr>
                <w:rFonts w:hint="eastAsia"/>
                <w:szCs w:val="21"/>
              </w:rPr>
              <w:t>/mm</w:t>
            </w:r>
          </w:p>
        </w:tc>
        <w:tc>
          <w:tcPr>
            <w:tcW w:w="1408" w:type="dxa"/>
            <w:vMerge w:val="restart"/>
            <w:vAlign w:val="center"/>
          </w:tcPr>
          <w:p w:rsidR="002D4D2B" w:rsidRPr="00B27B84" w:rsidRDefault="002D4D2B" w:rsidP="002D4D2B">
            <w:pPr>
              <w:adjustRightInd w:val="0"/>
              <w:snapToGrid w:val="0"/>
              <w:spacing w:line="360" w:lineRule="auto"/>
              <w:jc w:val="center"/>
              <w:rPr>
                <w:szCs w:val="21"/>
              </w:rPr>
            </w:pPr>
            <w:r w:rsidRPr="00B27B84">
              <w:rPr>
                <w:szCs w:val="21"/>
              </w:rPr>
              <w:t>测量时间</w:t>
            </w:r>
          </w:p>
        </w:tc>
      </w:tr>
      <w:tr w:rsidR="002D4D2B" w:rsidRPr="00B27B84" w:rsidTr="002D4D2B">
        <w:trPr>
          <w:trHeight w:hRule="exact" w:val="567"/>
          <w:jc w:val="center"/>
        </w:trPr>
        <w:tc>
          <w:tcPr>
            <w:tcW w:w="1709" w:type="dxa"/>
            <w:vMerge/>
            <w:vAlign w:val="center"/>
          </w:tcPr>
          <w:p w:rsidR="002D4D2B" w:rsidRPr="00B27B84" w:rsidRDefault="002D4D2B" w:rsidP="002D4D2B">
            <w:pPr>
              <w:adjustRightInd w:val="0"/>
              <w:snapToGrid w:val="0"/>
              <w:spacing w:line="360" w:lineRule="auto"/>
              <w:jc w:val="center"/>
              <w:rPr>
                <w:szCs w:val="21"/>
              </w:rPr>
            </w:pPr>
          </w:p>
        </w:tc>
        <w:tc>
          <w:tcPr>
            <w:tcW w:w="1196" w:type="dxa"/>
            <w:vAlign w:val="center"/>
          </w:tcPr>
          <w:p w:rsidR="002D4D2B" w:rsidRDefault="002D4D2B" w:rsidP="002D4D2B">
            <w:pPr>
              <w:adjustRightInd w:val="0"/>
              <w:snapToGrid w:val="0"/>
              <w:spacing w:line="360" w:lineRule="auto"/>
              <w:ind w:firstLineChars="50" w:firstLine="105"/>
              <w:jc w:val="center"/>
              <w:rPr>
                <w:szCs w:val="21"/>
              </w:rPr>
            </w:pPr>
            <w:r>
              <w:rPr>
                <w:rFonts w:hint="eastAsia"/>
                <w:szCs w:val="21"/>
              </w:rPr>
              <w:t>A</w:t>
            </w:r>
          </w:p>
        </w:tc>
        <w:tc>
          <w:tcPr>
            <w:tcW w:w="1196" w:type="dxa"/>
            <w:vAlign w:val="center"/>
          </w:tcPr>
          <w:p w:rsidR="002D4D2B" w:rsidRDefault="002D4D2B" w:rsidP="002D4D2B">
            <w:pPr>
              <w:adjustRightInd w:val="0"/>
              <w:snapToGrid w:val="0"/>
              <w:spacing w:line="360" w:lineRule="auto"/>
              <w:ind w:firstLineChars="50" w:firstLine="105"/>
              <w:jc w:val="center"/>
              <w:rPr>
                <w:szCs w:val="21"/>
              </w:rPr>
            </w:pPr>
            <w:r>
              <w:rPr>
                <w:rFonts w:hint="eastAsia"/>
                <w:szCs w:val="21"/>
              </w:rPr>
              <w:t>B</w:t>
            </w:r>
          </w:p>
        </w:tc>
        <w:tc>
          <w:tcPr>
            <w:tcW w:w="1196" w:type="dxa"/>
            <w:vAlign w:val="center"/>
          </w:tcPr>
          <w:p w:rsidR="002D4D2B" w:rsidRDefault="002D4D2B" w:rsidP="002D4D2B">
            <w:pPr>
              <w:adjustRightInd w:val="0"/>
              <w:snapToGrid w:val="0"/>
              <w:spacing w:line="360" w:lineRule="auto"/>
              <w:ind w:firstLineChars="50" w:firstLine="105"/>
              <w:jc w:val="center"/>
              <w:rPr>
                <w:szCs w:val="21"/>
              </w:rPr>
            </w:pPr>
            <w:r>
              <w:rPr>
                <w:rFonts w:hint="eastAsia"/>
                <w:szCs w:val="21"/>
              </w:rPr>
              <w:t>C</w:t>
            </w:r>
          </w:p>
        </w:tc>
        <w:tc>
          <w:tcPr>
            <w:tcW w:w="1408" w:type="dxa"/>
            <w:vMerge/>
            <w:vAlign w:val="center"/>
          </w:tcPr>
          <w:p w:rsidR="002D4D2B" w:rsidRPr="00B27B84" w:rsidRDefault="002D4D2B" w:rsidP="002D4D2B">
            <w:pPr>
              <w:adjustRightInd w:val="0"/>
              <w:snapToGrid w:val="0"/>
              <w:spacing w:line="360" w:lineRule="auto"/>
              <w:jc w:val="center"/>
              <w:rPr>
                <w:szCs w:val="21"/>
              </w:rPr>
            </w:pPr>
          </w:p>
        </w:tc>
      </w:tr>
      <w:tr w:rsidR="00594EDE" w:rsidRPr="00B27B84" w:rsidTr="002D4D2B">
        <w:trPr>
          <w:trHeight w:hRule="exact" w:val="567"/>
          <w:jc w:val="center"/>
        </w:trPr>
        <w:tc>
          <w:tcPr>
            <w:tcW w:w="1709" w:type="dxa"/>
            <w:vAlign w:val="center"/>
          </w:tcPr>
          <w:p w:rsidR="00594EDE" w:rsidRPr="00B27B84" w:rsidRDefault="00594EDE" w:rsidP="002D4D2B">
            <w:pPr>
              <w:adjustRightInd w:val="0"/>
              <w:snapToGrid w:val="0"/>
              <w:spacing w:line="360" w:lineRule="auto"/>
              <w:jc w:val="center"/>
              <w:rPr>
                <w:szCs w:val="21"/>
              </w:rPr>
            </w:pPr>
            <w:r>
              <w:rPr>
                <w:rFonts w:hint="eastAsia"/>
                <w:szCs w:val="21"/>
              </w:rPr>
              <w:t>MP3-M</w:t>
            </w:r>
          </w:p>
        </w:tc>
        <w:tc>
          <w:tcPr>
            <w:tcW w:w="1196" w:type="dxa"/>
            <w:vAlign w:val="center"/>
          </w:tcPr>
          <w:p w:rsidR="00594EDE" w:rsidRDefault="00594EDE" w:rsidP="002D4D2B">
            <w:pPr>
              <w:adjustRightInd w:val="0"/>
              <w:snapToGrid w:val="0"/>
              <w:spacing w:line="360" w:lineRule="auto"/>
              <w:jc w:val="center"/>
              <w:rPr>
                <w:szCs w:val="21"/>
              </w:rPr>
            </w:pPr>
            <w:r>
              <w:rPr>
                <w:rFonts w:hint="eastAsia"/>
                <w:szCs w:val="21"/>
              </w:rPr>
              <w:t>0.145</w:t>
            </w:r>
          </w:p>
        </w:tc>
        <w:tc>
          <w:tcPr>
            <w:tcW w:w="1196" w:type="dxa"/>
            <w:vAlign w:val="center"/>
          </w:tcPr>
          <w:p w:rsidR="00594EDE" w:rsidRDefault="00594EDE" w:rsidP="002D4D2B">
            <w:pPr>
              <w:adjustRightInd w:val="0"/>
              <w:snapToGrid w:val="0"/>
              <w:spacing w:line="360" w:lineRule="auto"/>
              <w:jc w:val="center"/>
              <w:rPr>
                <w:szCs w:val="21"/>
              </w:rPr>
            </w:pPr>
            <w:r>
              <w:rPr>
                <w:rFonts w:hint="eastAsia"/>
                <w:szCs w:val="21"/>
              </w:rPr>
              <w:t>0.115</w:t>
            </w:r>
          </w:p>
        </w:tc>
        <w:tc>
          <w:tcPr>
            <w:tcW w:w="1196" w:type="dxa"/>
            <w:vAlign w:val="center"/>
          </w:tcPr>
          <w:p w:rsidR="00594EDE" w:rsidRPr="00B27B84" w:rsidRDefault="00594EDE" w:rsidP="002D4D2B">
            <w:pPr>
              <w:adjustRightInd w:val="0"/>
              <w:snapToGrid w:val="0"/>
              <w:spacing w:line="360" w:lineRule="auto"/>
              <w:jc w:val="center"/>
              <w:rPr>
                <w:szCs w:val="21"/>
              </w:rPr>
            </w:pPr>
            <w:r>
              <w:rPr>
                <w:rFonts w:hint="eastAsia"/>
                <w:szCs w:val="21"/>
              </w:rPr>
              <w:t>0.066</w:t>
            </w:r>
          </w:p>
        </w:tc>
        <w:tc>
          <w:tcPr>
            <w:tcW w:w="1408" w:type="dxa"/>
            <w:vAlign w:val="center"/>
          </w:tcPr>
          <w:p w:rsidR="00594EDE" w:rsidRPr="00B27B84" w:rsidRDefault="00594EDE" w:rsidP="0074640B">
            <w:pPr>
              <w:adjustRightInd w:val="0"/>
              <w:snapToGrid w:val="0"/>
              <w:spacing w:line="360" w:lineRule="auto"/>
              <w:jc w:val="center"/>
              <w:rPr>
                <w:szCs w:val="21"/>
              </w:rPr>
            </w:pPr>
            <w:r w:rsidRPr="00B27B84">
              <w:rPr>
                <w:szCs w:val="21"/>
              </w:rPr>
              <w:t>201</w:t>
            </w:r>
            <w:r>
              <w:rPr>
                <w:rFonts w:hint="eastAsia"/>
                <w:szCs w:val="21"/>
              </w:rPr>
              <w:t>9</w:t>
            </w:r>
            <w:r w:rsidRPr="00B27B84">
              <w:rPr>
                <w:szCs w:val="21"/>
              </w:rPr>
              <w:t>.</w:t>
            </w:r>
            <w:r>
              <w:rPr>
                <w:rFonts w:hint="eastAsia"/>
                <w:szCs w:val="21"/>
              </w:rPr>
              <w:t>04</w:t>
            </w:r>
            <w:r w:rsidRPr="00B27B84">
              <w:rPr>
                <w:szCs w:val="21"/>
              </w:rPr>
              <w:t>.24</w:t>
            </w:r>
          </w:p>
        </w:tc>
      </w:tr>
      <w:tr w:rsidR="00594EDE" w:rsidRPr="00B27B84" w:rsidTr="002D4D2B">
        <w:trPr>
          <w:trHeight w:hRule="exact" w:val="567"/>
          <w:jc w:val="center"/>
        </w:trPr>
        <w:tc>
          <w:tcPr>
            <w:tcW w:w="1709" w:type="dxa"/>
            <w:vAlign w:val="center"/>
          </w:tcPr>
          <w:p w:rsidR="00594EDE" w:rsidRPr="00B27B84" w:rsidRDefault="00594EDE" w:rsidP="002D4D2B">
            <w:pPr>
              <w:adjustRightInd w:val="0"/>
              <w:snapToGrid w:val="0"/>
              <w:spacing w:line="360" w:lineRule="auto"/>
              <w:jc w:val="center"/>
              <w:rPr>
                <w:szCs w:val="21"/>
              </w:rPr>
            </w:pPr>
            <w:r>
              <w:rPr>
                <w:szCs w:val="21"/>
              </w:rPr>
              <w:t>MP3</w:t>
            </w:r>
            <w:r>
              <w:rPr>
                <w:rFonts w:hint="eastAsia"/>
                <w:szCs w:val="21"/>
              </w:rPr>
              <w:t>-</w:t>
            </w:r>
            <w:r>
              <w:rPr>
                <w:szCs w:val="21"/>
              </w:rPr>
              <w:t>XS</w:t>
            </w:r>
          </w:p>
        </w:tc>
        <w:tc>
          <w:tcPr>
            <w:tcW w:w="1196" w:type="dxa"/>
            <w:vAlign w:val="center"/>
          </w:tcPr>
          <w:p w:rsidR="00594EDE" w:rsidRDefault="00594EDE" w:rsidP="00BF4AE7">
            <w:pPr>
              <w:adjustRightInd w:val="0"/>
              <w:snapToGrid w:val="0"/>
              <w:spacing w:line="360" w:lineRule="auto"/>
              <w:jc w:val="center"/>
              <w:rPr>
                <w:szCs w:val="21"/>
              </w:rPr>
            </w:pPr>
            <w:r>
              <w:rPr>
                <w:rFonts w:hint="eastAsia"/>
                <w:szCs w:val="21"/>
              </w:rPr>
              <w:t>0.044</w:t>
            </w:r>
          </w:p>
        </w:tc>
        <w:tc>
          <w:tcPr>
            <w:tcW w:w="1196" w:type="dxa"/>
            <w:vAlign w:val="center"/>
          </w:tcPr>
          <w:p w:rsidR="00594EDE" w:rsidRDefault="00594EDE" w:rsidP="00E73067">
            <w:pPr>
              <w:adjustRightInd w:val="0"/>
              <w:snapToGrid w:val="0"/>
              <w:spacing w:line="360" w:lineRule="auto"/>
              <w:jc w:val="center"/>
              <w:rPr>
                <w:szCs w:val="21"/>
              </w:rPr>
            </w:pPr>
            <w:r>
              <w:rPr>
                <w:rFonts w:hint="eastAsia"/>
                <w:szCs w:val="21"/>
              </w:rPr>
              <w:t>0.061</w:t>
            </w:r>
          </w:p>
        </w:tc>
        <w:tc>
          <w:tcPr>
            <w:tcW w:w="1196" w:type="dxa"/>
            <w:vAlign w:val="center"/>
          </w:tcPr>
          <w:p w:rsidR="00594EDE" w:rsidRPr="00B27B84" w:rsidRDefault="00594EDE" w:rsidP="00BF4AE7">
            <w:pPr>
              <w:adjustRightInd w:val="0"/>
              <w:snapToGrid w:val="0"/>
              <w:spacing w:line="360" w:lineRule="auto"/>
              <w:jc w:val="center"/>
              <w:rPr>
                <w:szCs w:val="21"/>
              </w:rPr>
            </w:pPr>
            <w:r>
              <w:rPr>
                <w:rFonts w:hint="eastAsia"/>
                <w:szCs w:val="21"/>
              </w:rPr>
              <w:t>0.048</w:t>
            </w:r>
          </w:p>
        </w:tc>
        <w:tc>
          <w:tcPr>
            <w:tcW w:w="1408" w:type="dxa"/>
            <w:vAlign w:val="center"/>
          </w:tcPr>
          <w:p w:rsidR="00594EDE" w:rsidRPr="00B27B84" w:rsidRDefault="00594EDE" w:rsidP="0074640B">
            <w:pPr>
              <w:adjustRightInd w:val="0"/>
              <w:snapToGrid w:val="0"/>
              <w:spacing w:line="360" w:lineRule="auto"/>
              <w:jc w:val="center"/>
              <w:rPr>
                <w:szCs w:val="21"/>
              </w:rPr>
            </w:pPr>
            <w:r w:rsidRPr="00B27B84">
              <w:rPr>
                <w:szCs w:val="21"/>
              </w:rPr>
              <w:t>201</w:t>
            </w:r>
            <w:r>
              <w:rPr>
                <w:rFonts w:hint="eastAsia"/>
                <w:szCs w:val="21"/>
              </w:rPr>
              <w:t>9</w:t>
            </w:r>
            <w:r w:rsidRPr="00B27B84">
              <w:rPr>
                <w:szCs w:val="21"/>
              </w:rPr>
              <w:t>.0</w:t>
            </w:r>
            <w:r>
              <w:rPr>
                <w:rFonts w:hint="eastAsia"/>
                <w:szCs w:val="21"/>
              </w:rPr>
              <w:t>4</w:t>
            </w:r>
            <w:r w:rsidRPr="00B27B84">
              <w:rPr>
                <w:szCs w:val="21"/>
              </w:rPr>
              <w:t>.</w:t>
            </w:r>
            <w:r>
              <w:rPr>
                <w:rFonts w:hint="eastAsia"/>
                <w:szCs w:val="21"/>
              </w:rPr>
              <w:t>26</w:t>
            </w:r>
          </w:p>
        </w:tc>
      </w:tr>
      <w:tr w:rsidR="00594EDE" w:rsidRPr="00B27B84" w:rsidTr="002D4D2B">
        <w:trPr>
          <w:trHeight w:hRule="exact" w:val="567"/>
          <w:jc w:val="center"/>
        </w:trPr>
        <w:tc>
          <w:tcPr>
            <w:tcW w:w="1709" w:type="dxa"/>
            <w:vAlign w:val="center"/>
          </w:tcPr>
          <w:p w:rsidR="00594EDE" w:rsidRPr="00B27B84" w:rsidRDefault="00594EDE" w:rsidP="002D4D2B">
            <w:pPr>
              <w:adjustRightInd w:val="0"/>
              <w:snapToGrid w:val="0"/>
              <w:spacing w:line="360" w:lineRule="auto"/>
              <w:jc w:val="center"/>
              <w:rPr>
                <w:szCs w:val="21"/>
              </w:rPr>
            </w:pPr>
            <w:r>
              <w:rPr>
                <w:rFonts w:hint="eastAsia"/>
                <w:sz w:val="24"/>
              </w:rPr>
              <w:t>Blue Phantom</w:t>
            </w:r>
          </w:p>
        </w:tc>
        <w:tc>
          <w:tcPr>
            <w:tcW w:w="1196" w:type="dxa"/>
            <w:vAlign w:val="center"/>
          </w:tcPr>
          <w:p w:rsidR="00594EDE" w:rsidRDefault="00594EDE" w:rsidP="002D4D2B">
            <w:pPr>
              <w:adjustRightInd w:val="0"/>
              <w:snapToGrid w:val="0"/>
              <w:spacing w:line="360" w:lineRule="auto"/>
              <w:jc w:val="center"/>
              <w:rPr>
                <w:szCs w:val="21"/>
              </w:rPr>
            </w:pPr>
            <w:r>
              <w:rPr>
                <w:rFonts w:hint="eastAsia"/>
                <w:szCs w:val="21"/>
              </w:rPr>
              <w:t>0.067</w:t>
            </w:r>
          </w:p>
        </w:tc>
        <w:tc>
          <w:tcPr>
            <w:tcW w:w="1196" w:type="dxa"/>
            <w:vAlign w:val="center"/>
          </w:tcPr>
          <w:p w:rsidR="00594EDE" w:rsidRDefault="00594EDE" w:rsidP="002D4D2B">
            <w:pPr>
              <w:adjustRightInd w:val="0"/>
              <w:snapToGrid w:val="0"/>
              <w:spacing w:line="360" w:lineRule="auto"/>
              <w:jc w:val="center"/>
              <w:rPr>
                <w:szCs w:val="21"/>
              </w:rPr>
            </w:pPr>
            <w:r>
              <w:rPr>
                <w:rFonts w:hint="eastAsia"/>
                <w:szCs w:val="21"/>
              </w:rPr>
              <w:t>0.058</w:t>
            </w:r>
          </w:p>
        </w:tc>
        <w:tc>
          <w:tcPr>
            <w:tcW w:w="1196" w:type="dxa"/>
            <w:vAlign w:val="center"/>
          </w:tcPr>
          <w:p w:rsidR="00594EDE" w:rsidRPr="00B27B84" w:rsidRDefault="00594EDE" w:rsidP="002D4D2B">
            <w:pPr>
              <w:adjustRightInd w:val="0"/>
              <w:snapToGrid w:val="0"/>
              <w:spacing w:line="360" w:lineRule="auto"/>
              <w:jc w:val="center"/>
              <w:rPr>
                <w:szCs w:val="21"/>
              </w:rPr>
            </w:pPr>
            <w:r>
              <w:rPr>
                <w:rFonts w:hint="eastAsia"/>
                <w:szCs w:val="21"/>
              </w:rPr>
              <w:t>0.053</w:t>
            </w:r>
          </w:p>
        </w:tc>
        <w:tc>
          <w:tcPr>
            <w:tcW w:w="1408" w:type="dxa"/>
            <w:vAlign w:val="center"/>
          </w:tcPr>
          <w:p w:rsidR="00594EDE" w:rsidRPr="00B27B84" w:rsidRDefault="00594EDE" w:rsidP="0074640B">
            <w:pPr>
              <w:adjustRightInd w:val="0"/>
              <w:snapToGrid w:val="0"/>
              <w:spacing w:line="360" w:lineRule="auto"/>
              <w:jc w:val="center"/>
              <w:rPr>
                <w:szCs w:val="21"/>
              </w:rPr>
            </w:pPr>
            <w:r w:rsidRPr="00B27B84">
              <w:rPr>
                <w:szCs w:val="21"/>
              </w:rPr>
              <w:t>201</w:t>
            </w:r>
            <w:r>
              <w:rPr>
                <w:rFonts w:hint="eastAsia"/>
                <w:szCs w:val="21"/>
              </w:rPr>
              <w:t>9</w:t>
            </w:r>
            <w:r>
              <w:rPr>
                <w:szCs w:val="21"/>
              </w:rPr>
              <w:t>.0</w:t>
            </w:r>
            <w:r>
              <w:rPr>
                <w:rFonts w:hint="eastAsia"/>
                <w:szCs w:val="21"/>
              </w:rPr>
              <w:t>5</w:t>
            </w:r>
            <w:r w:rsidRPr="00B27B84">
              <w:rPr>
                <w:szCs w:val="21"/>
              </w:rPr>
              <w:t>.06</w:t>
            </w:r>
          </w:p>
        </w:tc>
      </w:tr>
    </w:tbl>
    <w:p w:rsidR="00612028" w:rsidRDefault="00523A06" w:rsidP="00351A54">
      <w:pPr>
        <w:adjustRightInd w:val="0"/>
        <w:snapToGrid w:val="0"/>
        <w:spacing w:line="360" w:lineRule="auto"/>
        <w:ind w:firstLineChars="200" w:firstLine="480"/>
        <w:rPr>
          <w:sz w:val="24"/>
        </w:rPr>
      </w:pPr>
      <w:r w:rsidRPr="00B27B84">
        <w:rPr>
          <w:sz w:val="24"/>
        </w:rPr>
        <w:t>由表</w:t>
      </w:r>
      <w:r w:rsidRPr="00B27B84">
        <w:rPr>
          <w:sz w:val="24"/>
        </w:rPr>
        <w:t>2</w:t>
      </w:r>
      <w:r w:rsidRPr="00B27B84">
        <w:rPr>
          <w:sz w:val="24"/>
        </w:rPr>
        <w:t>可以看出，试验所采用的三种常见</w:t>
      </w:r>
      <w:r>
        <w:rPr>
          <w:rFonts w:hint="eastAsia"/>
          <w:sz w:val="24"/>
        </w:rPr>
        <w:t>的</w:t>
      </w:r>
      <w:r w:rsidR="00700240">
        <w:rPr>
          <w:rFonts w:hint="eastAsia"/>
          <w:sz w:val="24"/>
        </w:rPr>
        <w:t>射线束测量分析仪</w:t>
      </w:r>
      <w:r w:rsidR="002C661B" w:rsidRPr="00A273EF">
        <w:rPr>
          <w:sz w:val="24"/>
        </w:rPr>
        <w:t>各轴</w:t>
      </w:r>
      <w:r w:rsidR="002C661B">
        <w:rPr>
          <w:sz w:val="24"/>
        </w:rPr>
        <w:t>的</w:t>
      </w:r>
      <w:r w:rsidR="002C661B">
        <w:rPr>
          <w:rFonts w:hint="eastAsia"/>
          <w:sz w:val="24"/>
        </w:rPr>
        <w:t>定位准确</w:t>
      </w:r>
      <w:r w:rsidR="002C661B" w:rsidRPr="00A273EF">
        <w:rPr>
          <w:sz w:val="24"/>
        </w:rPr>
        <w:t>度</w:t>
      </w:r>
      <w:r w:rsidR="002C661B">
        <w:rPr>
          <w:sz w:val="24"/>
        </w:rPr>
        <w:t>有一款水箱的两个轴大于</w:t>
      </w:r>
      <w:r w:rsidR="002C661B">
        <w:rPr>
          <w:rFonts w:hint="eastAsia"/>
          <w:sz w:val="24"/>
        </w:rPr>
        <w:t>0.1mm</w:t>
      </w:r>
      <w:r w:rsidR="002C661B">
        <w:rPr>
          <w:rFonts w:hint="eastAsia"/>
          <w:sz w:val="24"/>
        </w:rPr>
        <w:t>（最大为</w:t>
      </w:r>
      <w:r w:rsidR="002C661B">
        <w:rPr>
          <w:rFonts w:hint="eastAsia"/>
          <w:sz w:val="24"/>
        </w:rPr>
        <w:t>0.145mm</w:t>
      </w:r>
      <w:r w:rsidR="002C661B">
        <w:rPr>
          <w:rFonts w:hint="eastAsia"/>
          <w:sz w:val="24"/>
        </w:rPr>
        <w:t>），已经大于厂家</w:t>
      </w:r>
      <w:r w:rsidR="009352B1">
        <w:rPr>
          <w:rFonts w:hint="eastAsia"/>
          <w:sz w:val="24"/>
        </w:rPr>
        <w:t>宣传的</w:t>
      </w:r>
      <w:r w:rsidR="009352B1">
        <w:rPr>
          <w:rFonts w:hint="eastAsia"/>
          <w:sz w:val="24"/>
        </w:rPr>
        <w:lastRenderedPageBreak/>
        <w:t>指标小于</w:t>
      </w:r>
      <w:r w:rsidR="009352B1">
        <w:rPr>
          <w:rFonts w:hint="eastAsia"/>
          <w:sz w:val="24"/>
        </w:rPr>
        <w:t>0.1mm</w:t>
      </w:r>
      <w:r w:rsidR="009352B1">
        <w:rPr>
          <w:rFonts w:hint="eastAsia"/>
          <w:sz w:val="24"/>
        </w:rPr>
        <w:t>，从我们调研和试验情况也发现了这个问题，这也是我们制定该规范的初衷</w:t>
      </w:r>
      <w:r w:rsidR="002C661B">
        <w:rPr>
          <w:rFonts w:hint="eastAsia"/>
          <w:sz w:val="24"/>
        </w:rPr>
        <w:t>；</w:t>
      </w:r>
      <w:r w:rsidR="002C661B">
        <w:rPr>
          <w:sz w:val="24"/>
        </w:rPr>
        <w:t>总体都</w:t>
      </w:r>
      <w:r w:rsidR="002C661B" w:rsidRPr="00B27B84">
        <w:rPr>
          <w:sz w:val="24"/>
        </w:rPr>
        <w:t>满足</w:t>
      </w:r>
      <w:r w:rsidR="002C661B">
        <w:rPr>
          <w:rFonts w:hint="eastAsia"/>
          <w:sz w:val="24"/>
        </w:rPr>
        <w:t>射线束测量分析仪</w:t>
      </w:r>
      <w:r w:rsidR="002C661B" w:rsidRPr="00B27B84">
        <w:rPr>
          <w:sz w:val="24"/>
        </w:rPr>
        <w:t>校准规范（</w:t>
      </w:r>
      <w:r w:rsidR="002C661B">
        <w:rPr>
          <w:rFonts w:hint="eastAsia"/>
          <w:sz w:val="24"/>
        </w:rPr>
        <w:t>征求意见</w:t>
      </w:r>
      <w:r w:rsidR="002C661B">
        <w:rPr>
          <w:sz w:val="24"/>
        </w:rPr>
        <w:t>稿）中提出的计量特性</w:t>
      </w:r>
      <w:r w:rsidR="00523A69">
        <w:rPr>
          <w:rFonts w:hint="eastAsia"/>
          <w:sz w:val="24"/>
        </w:rPr>
        <w:t>（参考</w:t>
      </w:r>
      <w:r w:rsidR="00523A69" w:rsidRPr="00053629">
        <w:rPr>
          <w:sz w:val="24"/>
        </w:rPr>
        <w:t xml:space="preserve">YY/T </w:t>
      </w:r>
      <w:r w:rsidR="00B74103">
        <w:rPr>
          <w:rFonts w:hint="eastAsia"/>
          <w:sz w:val="24"/>
        </w:rPr>
        <w:t>153</w:t>
      </w:r>
      <w:r w:rsidR="00B74103" w:rsidRPr="00C7019D">
        <w:rPr>
          <w:sz w:val="24"/>
        </w:rPr>
        <w:t>8-201</w:t>
      </w:r>
      <w:r w:rsidR="00B74103">
        <w:rPr>
          <w:rFonts w:hint="eastAsia"/>
          <w:sz w:val="24"/>
        </w:rPr>
        <w:t>7</w:t>
      </w:r>
      <w:r w:rsidR="00B74103" w:rsidRPr="00C7019D">
        <w:rPr>
          <w:sz w:val="24"/>
        </w:rPr>
        <w:t>《</w:t>
      </w:r>
      <w:r w:rsidR="00B74103">
        <w:rPr>
          <w:rFonts w:hint="eastAsia"/>
          <w:sz w:val="24"/>
        </w:rPr>
        <w:t>放射治疗用</w:t>
      </w:r>
      <w:r w:rsidR="00B74103">
        <w:rPr>
          <w:sz w:val="24"/>
        </w:rPr>
        <w:t>自动扫描水模体系统</w:t>
      </w:r>
      <w:r w:rsidR="00B74103">
        <w:rPr>
          <w:rFonts w:hint="eastAsia"/>
          <w:sz w:val="24"/>
        </w:rPr>
        <w:t>性能和试验方法</w:t>
      </w:r>
      <w:r w:rsidR="00B74103" w:rsidRPr="00C7019D">
        <w:rPr>
          <w:sz w:val="24"/>
        </w:rPr>
        <w:t>》</w:t>
      </w:r>
      <w:r w:rsidR="00523A69">
        <w:rPr>
          <w:rFonts w:hint="eastAsia"/>
          <w:sz w:val="24"/>
        </w:rPr>
        <w:t>）</w:t>
      </w:r>
      <w:r w:rsidRPr="00B27B84">
        <w:rPr>
          <w:sz w:val="24"/>
        </w:rPr>
        <w:t>。</w:t>
      </w:r>
    </w:p>
    <w:p w:rsidR="00191535" w:rsidRDefault="00191535" w:rsidP="00AA4D35">
      <w:pPr>
        <w:adjustRightInd w:val="0"/>
        <w:snapToGrid w:val="0"/>
        <w:spacing w:line="360" w:lineRule="auto"/>
        <w:rPr>
          <w:sz w:val="24"/>
        </w:rPr>
      </w:pPr>
      <w:r>
        <w:rPr>
          <w:rFonts w:hint="eastAsia"/>
          <w:sz w:val="24"/>
        </w:rPr>
        <w:t xml:space="preserve">3.2 </w:t>
      </w:r>
      <w:r w:rsidR="00A273EF">
        <w:rPr>
          <w:rFonts w:hint="eastAsia"/>
          <w:sz w:val="24"/>
        </w:rPr>
        <w:t>定位重复</w:t>
      </w:r>
      <w:r>
        <w:rPr>
          <w:rFonts w:hint="eastAsia"/>
          <w:sz w:val="24"/>
        </w:rPr>
        <w:t>性</w:t>
      </w:r>
    </w:p>
    <w:p w:rsidR="00BE19DE" w:rsidRDefault="00BE19DE" w:rsidP="00AA4D35">
      <w:pPr>
        <w:adjustRightInd w:val="0"/>
        <w:snapToGrid w:val="0"/>
        <w:spacing w:line="360" w:lineRule="auto"/>
        <w:jc w:val="center"/>
        <w:rPr>
          <w:sz w:val="24"/>
        </w:rPr>
      </w:pPr>
      <w:r w:rsidRPr="00B27B84">
        <w:rPr>
          <w:szCs w:val="21"/>
        </w:rPr>
        <w:t>表</w:t>
      </w:r>
      <w:r>
        <w:rPr>
          <w:rFonts w:hint="eastAsia"/>
          <w:szCs w:val="21"/>
        </w:rPr>
        <w:t>3</w:t>
      </w:r>
      <w:r w:rsidRPr="00B27B84">
        <w:rPr>
          <w:szCs w:val="21"/>
        </w:rPr>
        <w:t>三种</w:t>
      </w:r>
      <w:r w:rsidR="00700240">
        <w:rPr>
          <w:rFonts w:hint="eastAsia"/>
          <w:szCs w:val="21"/>
        </w:rPr>
        <w:t>射线束测量分析仪</w:t>
      </w:r>
      <w:r w:rsidRPr="00B27B84">
        <w:rPr>
          <w:szCs w:val="21"/>
        </w:rPr>
        <w:t>的</w:t>
      </w:r>
      <w:r w:rsidR="00A273EF">
        <w:rPr>
          <w:rFonts w:hint="eastAsia"/>
          <w:szCs w:val="21"/>
        </w:rPr>
        <w:t>定位重复性</w:t>
      </w:r>
      <w:r w:rsidRPr="00B27B84">
        <w:rPr>
          <w:szCs w:val="21"/>
        </w:rPr>
        <w:t>数据及结果</w:t>
      </w:r>
    </w:p>
    <w:tbl>
      <w:tblPr>
        <w:tblW w:w="0" w:type="auto"/>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9"/>
        <w:gridCol w:w="1196"/>
        <w:gridCol w:w="1196"/>
        <w:gridCol w:w="1196"/>
        <w:gridCol w:w="1196"/>
        <w:gridCol w:w="1408"/>
      </w:tblGrid>
      <w:tr w:rsidR="0074740B" w:rsidRPr="00B27B84" w:rsidTr="0074740B">
        <w:trPr>
          <w:trHeight w:hRule="exact" w:val="567"/>
          <w:jc w:val="center"/>
        </w:trPr>
        <w:tc>
          <w:tcPr>
            <w:tcW w:w="1709" w:type="dxa"/>
            <w:vMerge w:val="restart"/>
            <w:vAlign w:val="center"/>
          </w:tcPr>
          <w:p w:rsidR="0074740B" w:rsidRPr="00B27B84" w:rsidRDefault="0074740B" w:rsidP="0074740B">
            <w:pPr>
              <w:adjustRightInd w:val="0"/>
              <w:snapToGrid w:val="0"/>
              <w:spacing w:line="360" w:lineRule="auto"/>
              <w:jc w:val="center"/>
              <w:rPr>
                <w:szCs w:val="21"/>
              </w:rPr>
            </w:pPr>
            <w:r w:rsidRPr="00B27B84">
              <w:rPr>
                <w:szCs w:val="21"/>
              </w:rPr>
              <w:t>型号</w:t>
            </w:r>
          </w:p>
        </w:tc>
        <w:tc>
          <w:tcPr>
            <w:tcW w:w="4784" w:type="dxa"/>
            <w:gridSpan w:val="4"/>
            <w:vAlign w:val="center"/>
          </w:tcPr>
          <w:p w:rsidR="0074740B" w:rsidRPr="00B27B84" w:rsidRDefault="0074740B" w:rsidP="0074740B">
            <w:pPr>
              <w:adjustRightInd w:val="0"/>
              <w:snapToGrid w:val="0"/>
              <w:spacing w:line="360" w:lineRule="auto"/>
              <w:ind w:firstLineChars="50" w:firstLine="105"/>
              <w:jc w:val="center"/>
              <w:rPr>
                <w:szCs w:val="21"/>
              </w:rPr>
            </w:pPr>
            <w:r>
              <w:rPr>
                <w:rFonts w:hint="eastAsia"/>
                <w:szCs w:val="21"/>
              </w:rPr>
              <w:t>测量值</w:t>
            </w:r>
            <w:r w:rsidR="00B13237">
              <w:rPr>
                <w:rFonts w:hint="eastAsia"/>
                <w:szCs w:val="21"/>
              </w:rPr>
              <w:t>/mm</w:t>
            </w:r>
          </w:p>
        </w:tc>
        <w:tc>
          <w:tcPr>
            <w:tcW w:w="1408" w:type="dxa"/>
            <w:vMerge w:val="restart"/>
            <w:vAlign w:val="center"/>
          </w:tcPr>
          <w:p w:rsidR="0074740B" w:rsidRPr="00B27B84" w:rsidRDefault="0074740B" w:rsidP="0074740B">
            <w:pPr>
              <w:adjustRightInd w:val="0"/>
              <w:snapToGrid w:val="0"/>
              <w:spacing w:line="360" w:lineRule="auto"/>
              <w:jc w:val="center"/>
              <w:rPr>
                <w:szCs w:val="21"/>
              </w:rPr>
            </w:pPr>
            <w:r w:rsidRPr="00B27B84">
              <w:rPr>
                <w:szCs w:val="21"/>
              </w:rPr>
              <w:t>测量时间</w:t>
            </w:r>
          </w:p>
        </w:tc>
      </w:tr>
      <w:tr w:rsidR="0074740B" w:rsidRPr="00B27B84" w:rsidTr="0074740B">
        <w:trPr>
          <w:trHeight w:hRule="exact" w:val="567"/>
          <w:jc w:val="center"/>
        </w:trPr>
        <w:tc>
          <w:tcPr>
            <w:tcW w:w="1709" w:type="dxa"/>
            <w:vMerge/>
            <w:vAlign w:val="center"/>
          </w:tcPr>
          <w:p w:rsidR="0074740B" w:rsidRPr="00B27B84" w:rsidRDefault="0074740B" w:rsidP="0074740B">
            <w:pPr>
              <w:adjustRightInd w:val="0"/>
              <w:snapToGrid w:val="0"/>
              <w:spacing w:line="360" w:lineRule="auto"/>
              <w:jc w:val="center"/>
              <w:rPr>
                <w:szCs w:val="21"/>
              </w:rPr>
            </w:pPr>
          </w:p>
        </w:tc>
        <w:tc>
          <w:tcPr>
            <w:tcW w:w="1196" w:type="dxa"/>
            <w:vAlign w:val="center"/>
          </w:tcPr>
          <w:p w:rsidR="0074740B" w:rsidRDefault="0074740B" w:rsidP="0074740B">
            <w:pPr>
              <w:adjustRightInd w:val="0"/>
              <w:snapToGrid w:val="0"/>
              <w:spacing w:line="360" w:lineRule="auto"/>
              <w:ind w:firstLineChars="50" w:firstLine="105"/>
              <w:jc w:val="center"/>
              <w:rPr>
                <w:szCs w:val="21"/>
              </w:rPr>
            </w:pPr>
            <w:r>
              <w:rPr>
                <w:rFonts w:hint="eastAsia"/>
                <w:szCs w:val="21"/>
              </w:rPr>
              <w:t>A</w:t>
            </w:r>
          </w:p>
        </w:tc>
        <w:tc>
          <w:tcPr>
            <w:tcW w:w="1196" w:type="dxa"/>
            <w:vAlign w:val="center"/>
          </w:tcPr>
          <w:p w:rsidR="0074740B" w:rsidRDefault="0074740B" w:rsidP="0074740B">
            <w:pPr>
              <w:adjustRightInd w:val="0"/>
              <w:snapToGrid w:val="0"/>
              <w:spacing w:line="360" w:lineRule="auto"/>
              <w:ind w:firstLineChars="50" w:firstLine="105"/>
              <w:jc w:val="center"/>
              <w:rPr>
                <w:szCs w:val="21"/>
              </w:rPr>
            </w:pPr>
            <w:r>
              <w:rPr>
                <w:rFonts w:hint="eastAsia"/>
                <w:szCs w:val="21"/>
              </w:rPr>
              <w:t>B</w:t>
            </w:r>
          </w:p>
        </w:tc>
        <w:tc>
          <w:tcPr>
            <w:tcW w:w="1196" w:type="dxa"/>
            <w:vAlign w:val="center"/>
          </w:tcPr>
          <w:p w:rsidR="0074740B" w:rsidRDefault="0074740B" w:rsidP="0074740B">
            <w:pPr>
              <w:adjustRightInd w:val="0"/>
              <w:snapToGrid w:val="0"/>
              <w:spacing w:line="360" w:lineRule="auto"/>
              <w:ind w:firstLineChars="50" w:firstLine="105"/>
              <w:jc w:val="center"/>
              <w:rPr>
                <w:szCs w:val="21"/>
              </w:rPr>
            </w:pPr>
            <w:r>
              <w:rPr>
                <w:rFonts w:hint="eastAsia"/>
                <w:szCs w:val="21"/>
              </w:rPr>
              <w:t>C</w:t>
            </w:r>
          </w:p>
        </w:tc>
        <w:tc>
          <w:tcPr>
            <w:tcW w:w="1196" w:type="dxa"/>
            <w:vAlign w:val="center"/>
          </w:tcPr>
          <w:p w:rsidR="0074740B" w:rsidRDefault="0074740B" w:rsidP="0074740B">
            <w:pPr>
              <w:adjustRightInd w:val="0"/>
              <w:snapToGrid w:val="0"/>
              <w:spacing w:line="360" w:lineRule="auto"/>
              <w:ind w:firstLineChars="50" w:firstLine="105"/>
              <w:jc w:val="center"/>
              <w:rPr>
                <w:szCs w:val="21"/>
              </w:rPr>
            </w:pPr>
            <w:r>
              <w:rPr>
                <w:rFonts w:hint="eastAsia"/>
                <w:szCs w:val="21"/>
              </w:rPr>
              <w:t>ABC</w:t>
            </w:r>
          </w:p>
        </w:tc>
        <w:tc>
          <w:tcPr>
            <w:tcW w:w="1408" w:type="dxa"/>
            <w:vMerge/>
            <w:vAlign w:val="center"/>
          </w:tcPr>
          <w:p w:rsidR="0074740B" w:rsidRPr="00B27B84" w:rsidRDefault="0074740B" w:rsidP="0074740B">
            <w:pPr>
              <w:adjustRightInd w:val="0"/>
              <w:snapToGrid w:val="0"/>
              <w:spacing w:line="360" w:lineRule="auto"/>
              <w:jc w:val="center"/>
              <w:rPr>
                <w:szCs w:val="21"/>
              </w:rPr>
            </w:pPr>
          </w:p>
        </w:tc>
      </w:tr>
      <w:tr w:rsidR="0074740B" w:rsidRPr="00B27B84" w:rsidTr="0074740B">
        <w:trPr>
          <w:trHeight w:hRule="exact" w:val="567"/>
          <w:jc w:val="center"/>
        </w:trPr>
        <w:tc>
          <w:tcPr>
            <w:tcW w:w="1709" w:type="dxa"/>
            <w:vAlign w:val="center"/>
          </w:tcPr>
          <w:p w:rsidR="0074740B" w:rsidRPr="00B27B84" w:rsidRDefault="0074740B" w:rsidP="0074740B">
            <w:pPr>
              <w:adjustRightInd w:val="0"/>
              <w:snapToGrid w:val="0"/>
              <w:spacing w:line="360" w:lineRule="auto"/>
              <w:jc w:val="center"/>
              <w:rPr>
                <w:szCs w:val="21"/>
              </w:rPr>
            </w:pPr>
            <w:r>
              <w:rPr>
                <w:rFonts w:hint="eastAsia"/>
                <w:szCs w:val="21"/>
              </w:rPr>
              <w:t>MP3-M</w:t>
            </w:r>
          </w:p>
        </w:tc>
        <w:tc>
          <w:tcPr>
            <w:tcW w:w="1196" w:type="dxa"/>
            <w:vAlign w:val="center"/>
          </w:tcPr>
          <w:p w:rsidR="0074740B" w:rsidRDefault="0074740B" w:rsidP="0074640B">
            <w:pPr>
              <w:adjustRightInd w:val="0"/>
              <w:snapToGrid w:val="0"/>
              <w:spacing w:line="360" w:lineRule="auto"/>
              <w:jc w:val="center"/>
              <w:rPr>
                <w:szCs w:val="21"/>
              </w:rPr>
            </w:pPr>
            <w:r>
              <w:rPr>
                <w:rFonts w:hint="eastAsia"/>
                <w:szCs w:val="21"/>
              </w:rPr>
              <w:t>0.040</w:t>
            </w:r>
          </w:p>
        </w:tc>
        <w:tc>
          <w:tcPr>
            <w:tcW w:w="1196" w:type="dxa"/>
            <w:vAlign w:val="center"/>
          </w:tcPr>
          <w:p w:rsidR="0074740B" w:rsidRDefault="0074740B" w:rsidP="0074640B">
            <w:pPr>
              <w:adjustRightInd w:val="0"/>
              <w:snapToGrid w:val="0"/>
              <w:spacing w:line="360" w:lineRule="auto"/>
              <w:jc w:val="center"/>
              <w:rPr>
                <w:szCs w:val="21"/>
              </w:rPr>
            </w:pPr>
            <w:r>
              <w:rPr>
                <w:rFonts w:hint="eastAsia"/>
                <w:szCs w:val="21"/>
              </w:rPr>
              <w:t>0.068</w:t>
            </w:r>
          </w:p>
        </w:tc>
        <w:tc>
          <w:tcPr>
            <w:tcW w:w="1196" w:type="dxa"/>
            <w:vAlign w:val="center"/>
          </w:tcPr>
          <w:p w:rsidR="0074740B" w:rsidRPr="00B27B84" w:rsidRDefault="0074740B" w:rsidP="0074640B">
            <w:pPr>
              <w:adjustRightInd w:val="0"/>
              <w:snapToGrid w:val="0"/>
              <w:spacing w:line="360" w:lineRule="auto"/>
              <w:jc w:val="center"/>
              <w:rPr>
                <w:szCs w:val="21"/>
              </w:rPr>
            </w:pPr>
            <w:r>
              <w:rPr>
                <w:rFonts w:hint="eastAsia"/>
                <w:szCs w:val="21"/>
              </w:rPr>
              <w:t>0.052</w:t>
            </w:r>
          </w:p>
        </w:tc>
        <w:tc>
          <w:tcPr>
            <w:tcW w:w="1196" w:type="dxa"/>
            <w:vAlign w:val="center"/>
          </w:tcPr>
          <w:p w:rsidR="0074740B" w:rsidRPr="00B27B84" w:rsidRDefault="0074740B" w:rsidP="0074640B">
            <w:pPr>
              <w:adjustRightInd w:val="0"/>
              <w:snapToGrid w:val="0"/>
              <w:spacing w:line="360" w:lineRule="auto"/>
              <w:jc w:val="center"/>
              <w:rPr>
                <w:szCs w:val="21"/>
              </w:rPr>
            </w:pPr>
            <w:r>
              <w:rPr>
                <w:rFonts w:hint="eastAsia"/>
                <w:szCs w:val="21"/>
              </w:rPr>
              <w:t>0.050</w:t>
            </w:r>
          </w:p>
        </w:tc>
        <w:tc>
          <w:tcPr>
            <w:tcW w:w="1408" w:type="dxa"/>
            <w:vAlign w:val="center"/>
          </w:tcPr>
          <w:p w:rsidR="0074740B" w:rsidRPr="00B27B84" w:rsidRDefault="0074740B" w:rsidP="0074740B">
            <w:pPr>
              <w:adjustRightInd w:val="0"/>
              <w:snapToGrid w:val="0"/>
              <w:spacing w:line="360" w:lineRule="auto"/>
              <w:jc w:val="center"/>
              <w:rPr>
                <w:szCs w:val="21"/>
              </w:rPr>
            </w:pPr>
            <w:r w:rsidRPr="00B27B84">
              <w:rPr>
                <w:szCs w:val="21"/>
              </w:rPr>
              <w:t>201</w:t>
            </w:r>
            <w:r>
              <w:rPr>
                <w:rFonts w:hint="eastAsia"/>
                <w:szCs w:val="21"/>
              </w:rPr>
              <w:t>9</w:t>
            </w:r>
            <w:r w:rsidRPr="00B27B84">
              <w:rPr>
                <w:szCs w:val="21"/>
              </w:rPr>
              <w:t>.</w:t>
            </w:r>
            <w:r>
              <w:rPr>
                <w:rFonts w:hint="eastAsia"/>
                <w:szCs w:val="21"/>
              </w:rPr>
              <w:t>04</w:t>
            </w:r>
            <w:r w:rsidRPr="00B27B84">
              <w:rPr>
                <w:szCs w:val="21"/>
              </w:rPr>
              <w:t>.24</w:t>
            </w:r>
          </w:p>
        </w:tc>
      </w:tr>
      <w:tr w:rsidR="0074740B" w:rsidRPr="00B27B84" w:rsidTr="0074740B">
        <w:trPr>
          <w:trHeight w:hRule="exact" w:val="567"/>
          <w:jc w:val="center"/>
        </w:trPr>
        <w:tc>
          <w:tcPr>
            <w:tcW w:w="1709" w:type="dxa"/>
            <w:vAlign w:val="center"/>
          </w:tcPr>
          <w:p w:rsidR="0074740B" w:rsidRPr="00B27B84" w:rsidRDefault="0074740B" w:rsidP="0074740B">
            <w:pPr>
              <w:adjustRightInd w:val="0"/>
              <w:snapToGrid w:val="0"/>
              <w:spacing w:line="360" w:lineRule="auto"/>
              <w:jc w:val="center"/>
              <w:rPr>
                <w:szCs w:val="21"/>
              </w:rPr>
            </w:pPr>
            <w:r>
              <w:rPr>
                <w:szCs w:val="21"/>
              </w:rPr>
              <w:t>MP3</w:t>
            </w:r>
            <w:r>
              <w:rPr>
                <w:rFonts w:hint="eastAsia"/>
                <w:szCs w:val="21"/>
              </w:rPr>
              <w:t>-</w:t>
            </w:r>
            <w:r>
              <w:rPr>
                <w:szCs w:val="21"/>
              </w:rPr>
              <w:t>XS</w:t>
            </w:r>
          </w:p>
        </w:tc>
        <w:tc>
          <w:tcPr>
            <w:tcW w:w="1196" w:type="dxa"/>
            <w:vAlign w:val="center"/>
          </w:tcPr>
          <w:p w:rsidR="0074740B" w:rsidRDefault="005D02E1" w:rsidP="0074740B">
            <w:pPr>
              <w:adjustRightInd w:val="0"/>
              <w:snapToGrid w:val="0"/>
              <w:spacing w:line="360" w:lineRule="auto"/>
              <w:jc w:val="center"/>
              <w:rPr>
                <w:szCs w:val="21"/>
              </w:rPr>
            </w:pPr>
            <w:r>
              <w:rPr>
                <w:rFonts w:hint="eastAsia"/>
                <w:szCs w:val="21"/>
              </w:rPr>
              <w:t>0.022</w:t>
            </w:r>
          </w:p>
        </w:tc>
        <w:tc>
          <w:tcPr>
            <w:tcW w:w="1196" w:type="dxa"/>
            <w:vAlign w:val="center"/>
          </w:tcPr>
          <w:p w:rsidR="0074740B" w:rsidRDefault="005D02E1" w:rsidP="0074740B">
            <w:pPr>
              <w:adjustRightInd w:val="0"/>
              <w:snapToGrid w:val="0"/>
              <w:spacing w:line="360" w:lineRule="auto"/>
              <w:jc w:val="center"/>
              <w:rPr>
                <w:szCs w:val="21"/>
              </w:rPr>
            </w:pPr>
            <w:r>
              <w:rPr>
                <w:rFonts w:hint="eastAsia"/>
                <w:szCs w:val="21"/>
              </w:rPr>
              <w:t>0.029</w:t>
            </w:r>
          </w:p>
        </w:tc>
        <w:tc>
          <w:tcPr>
            <w:tcW w:w="1196" w:type="dxa"/>
            <w:vAlign w:val="center"/>
          </w:tcPr>
          <w:p w:rsidR="0074740B" w:rsidRPr="00B27B84" w:rsidRDefault="005D02E1" w:rsidP="0074740B">
            <w:pPr>
              <w:adjustRightInd w:val="0"/>
              <w:snapToGrid w:val="0"/>
              <w:spacing w:line="360" w:lineRule="auto"/>
              <w:jc w:val="center"/>
              <w:rPr>
                <w:szCs w:val="21"/>
              </w:rPr>
            </w:pPr>
            <w:r>
              <w:rPr>
                <w:rFonts w:hint="eastAsia"/>
                <w:szCs w:val="21"/>
              </w:rPr>
              <w:t>0.033</w:t>
            </w:r>
          </w:p>
        </w:tc>
        <w:tc>
          <w:tcPr>
            <w:tcW w:w="1196" w:type="dxa"/>
            <w:vAlign w:val="center"/>
          </w:tcPr>
          <w:p w:rsidR="0074740B" w:rsidRPr="00B27B84" w:rsidRDefault="005D02E1" w:rsidP="0074740B">
            <w:pPr>
              <w:adjustRightInd w:val="0"/>
              <w:snapToGrid w:val="0"/>
              <w:spacing w:line="360" w:lineRule="auto"/>
              <w:jc w:val="center"/>
              <w:rPr>
                <w:szCs w:val="21"/>
              </w:rPr>
            </w:pPr>
            <w:r>
              <w:rPr>
                <w:rFonts w:hint="eastAsia"/>
                <w:szCs w:val="21"/>
              </w:rPr>
              <w:t>0.031</w:t>
            </w:r>
          </w:p>
        </w:tc>
        <w:tc>
          <w:tcPr>
            <w:tcW w:w="1408" w:type="dxa"/>
            <w:vAlign w:val="center"/>
          </w:tcPr>
          <w:p w:rsidR="0074740B" w:rsidRPr="00B27B84" w:rsidRDefault="0074740B" w:rsidP="00594EDE">
            <w:pPr>
              <w:adjustRightInd w:val="0"/>
              <w:snapToGrid w:val="0"/>
              <w:spacing w:line="360" w:lineRule="auto"/>
              <w:jc w:val="center"/>
              <w:rPr>
                <w:szCs w:val="21"/>
              </w:rPr>
            </w:pPr>
            <w:r w:rsidRPr="00B27B84">
              <w:rPr>
                <w:szCs w:val="21"/>
              </w:rPr>
              <w:t>201</w:t>
            </w:r>
            <w:r>
              <w:rPr>
                <w:rFonts w:hint="eastAsia"/>
                <w:szCs w:val="21"/>
              </w:rPr>
              <w:t>9</w:t>
            </w:r>
            <w:r w:rsidRPr="00B27B84">
              <w:rPr>
                <w:szCs w:val="21"/>
              </w:rPr>
              <w:t>.0</w:t>
            </w:r>
            <w:r w:rsidR="00594EDE">
              <w:rPr>
                <w:rFonts w:hint="eastAsia"/>
                <w:szCs w:val="21"/>
              </w:rPr>
              <w:t>4</w:t>
            </w:r>
            <w:r w:rsidRPr="00B27B84">
              <w:rPr>
                <w:szCs w:val="21"/>
              </w:rPr>
              <w:t>.</w:t>
            </w:r>
            <w:r w:rsidR="00594EDE">
              <w:rPr>
                <w:rFonts w:hint="eastAsia"/>
                <w:szCs w:val="21"/>
              </w:rPr>
              <w:t>26</w:t>
            </w:r>
          </w:p>
        </w:tc>
      </w:tr>
      <w:tr w:rsidR="0074740B" w:rsidRPr="00B27B84" w:rsidTr="0074740B">
        <w:trPr>
          <w:trHeight w:hRule="exact" w:val="567"/>
          <w:jc w:val="center"/>
        </w:trPr>
        <w:tc>
          <w:tcPr>
            <w:tcW w:w="1709" w:type="dxa"/>
            <w:vAlign w:val="center"/>
          </w:tcPr>
          <w:p w:rsidR="0074740B" w:rsidRPr="00B27B84" w:rsidRDefault="0074740B" w:rsidP="0074740B">
            <w:pPr>
              <w:adjustRightInd w:val="0"/>
              <w:snapToGrid w:val="0"/>
              <w:spacing w:line="360" w:lineRule="auto"/>
              <w:jc w:val="center"/>
              <w:rPr>
                <w:szCs w:val="21"/>
              </w:rPr>
            </w:pPr>
            <w:r>
              <w:rPr>
                <w:rFonts w:hint="eastAsia"/>
                <w:sz w:val="24"/>
              </w:rPr>
              <w:t>Blue Phantom</w:t>
            </w:r>
          </w:p>
        </w:tc>
        <w:tc>
          <w:tcPr>
            <w:tcW w:w="1196" w:type="dxa"/>
            <w:vAlign w:val="center"/>
          </w:tcPr>
          <w:p w:rsidR="0074740B" w:rsidRDefault="005D02E1" w:rsidP="0074740B">
            <w:pPr>
              <w:adjustRightInd w:val="0"/>
              <w:snapToGrid w:val="0"/>
              <w:spacing w:line="360" w:lineRule="auto"/>
              <w:jc w:val="center"/>
              <w:rPr>
                <w:szCs w:val="21"/>
              </w:rPr>
            </w:pPr>
            <w:r>
              <w:rPr>
                <w:rFonts w:hint="eastAsia"/>
                <w:szCs w:val="21"/>
              </w:rPr>
              <w:t>0.032</w:t>
            </w:r>
          </w:p>
        </w:tc>
        <w:tc>
          <w:tcPr>
            <w:tcW w:w="1196" w:type="dxa"/>
            <w:vAlign w:val="center"/>
          </w:tcPr>
          <w:p w:rsidR="0074740B" w:rsidRDefault="005D02E1" w:rsidP="0074740B">
            <w:pPr>
              <w:adjustRightInd w:val="0"/>
              <w:snapToGrid w:val="0"/>
              <w:spacing w:line="360" w:lineRule="auto"/>
              <w:jc w:val="center"/>
              <w:rPr>
                <w:szCs w:val="21"/>
              </w:rPr>
            </w:pPr>
            <w:r>
              <w:rPr>
                <w:rFonts w:hint="eastAsia"/>
                <w:szCs w:val="21"/>
              </w:rPr>
              <w:t>0.055</w:t>
            </w:r>
          </w:p>
        </w:tc>
        <w:tc>
          <w:tcPr>
            <w:tcW w:w="1196" w:type="dxa"/>
            <w:vAlign w:val="center"/>
          </w:tcPr>
          <w:p w:rsidR="0074740B" w:rsidRPr="00B27B84" w:rsidRDefault="005D02E1" w:rsidP="0074740B">
            <w:pPr>
              <w:adjustRightInd w:val="0"/>
              <w:snapToGrid w:val="0"/>
              <w:spacing w:line="360" w:lineRule="auto"/>
              <w:jc w:val="center"/>
              <w:rPr>
                <w:szCs w:val="21"/>
              </w:rPr>
            </w:pPr>
            <w:r>
              <w:rPr>
                <w:rFonts w:hint="eastAsia"/>
                <w:szCs w:val="21"/>
              </w:rPr>
              <w:t>0.047</w:t>
            </w:r>
          </w:p>
        </w:tc>
        <w:tc>
          <w:tcPr>
            <w:tcW w:w="1196" w:type="dxa"/>
            <w:vAlign w:val="center"/>
          </w:tcPr>
          <w:p w:rsidR="0074740B" w:rsidRPr="00B27B84" w:rsidRDefault="005D02E1" w:rsidP="0074740B">
            <w:pPr>
              <w:adjustRightInd w:val="0"/>
              <w:snapToGrid w:val="0"/>
              <w:spacing w:line="360" w:lineRule="auto"/>
              <w:jc w:val="center"/>
              <w:rPr>
                <w:szCs w:val="21"/>
              </w:rPr>
            </w:pPr>
            <w:r>
              <w:rPr>
                <w:rFonts w:hint="eastAsia"/>
                <w:szCs w:val="21"/>
              </w:rPr>
              <w:t>0.042</w:t>
            </w:r>
          </w:p>
        </w:tc>
        <w:tc>
          <w:tcPr>
            <w:tcW w:w="1408" w:type="dxa"/>
            <w:vAlign w:val="center"/>
          </w:tcPr>
          <w:p w:rsidR="0074740B" w:rsidRPr="00B27B84" w:rsidRDefault="0074740B" w:rsidP="0074740B">
            <w:pPr>
              <w:adjustRightInd w:val="0"/>
              <w:snapToGrid w:val="0"/>
              <w:spacing w:line="360" w:lineRule="auto"/>
              <w:jc w:val="center"/>
              <w:rPr>
                <w:szCs w:val="21"/>
              </w:rPr>
            </w:pPr>
            <w:r w:rsidRPr="00B27B84">
              <w:rPr>
                <w:szCs w:val="21"/>
              </w:rPr>
              <w:t>201</w:t>
            </w:r>
            <w:r>
              <w:rPr>
                <w:rFonts w:hint="eastAsia"/>
                <w:szCs w:val="21"/>
              </w:rPr>
              <w:t>9</w:t>
            </w:r>
            <w:r w:rsidR="00594EDE">
              <w:rPr>
                <w:szCs w:val="21"/>
              </w:rPr>
              <w:t>.0</w:t>
            </w:r>
            <w:r w:rsidR="00594EDE">
              <w:rPr>
                <w:rFonts w:hint="eastAsia"/>
                <w:szCs w:val="21"/>
              </w:rPr>
              <w:t>5</w:t>
            </w:r>
            <w:r w:rsidRPr="00B27B84">
              <w:rPr>
                <w:szCs w:val="21"/>
              </w:rPr>
              <w:t>.06</w:t>
            </w:r>
          </w:p>
        </w:tc>
      </w:tr>
    </w:tbl>
    <w:p w:rsidR="00523A06" w:rsidRDefault="00523A06" w:rsidP="00351A54">
      <w:pPr>
        <w:adjustRightInd w:val="0"/>
        <w:snapToGrid w:val="0"/>
        <w:spacing w:line="360" w:lineRule="auto"/>
        <w:ind w:firstLineChars="200" w:firstLine="480"/>
        <w:rPr>
          <w:sz w:val="24"/>
        </w:rPr>
      </w:pPr>
      <w:r w:rsidRPr="00B27B84">
        <w:rPr>
          <w:sz w:val="24"/>
        </w:rPr>
        <w:t>由表</w:t>
      </w:r>
      <w:r w:rsidR="00BE19DE">
        <w:rPr>
          <w:rFonts w:hint="eastAsia"/>
          <w:sz w:val="24"/>
        </w:rPr>
        <w:t>3</w:t>
      </w:r>
      <w:r w:rsidRPr="00B27B84">
        <w:rPr>
          <w:sz w:val="24"/>
        </w:rPr>
        <w:t>可以看出，试验所采用的三种常见</w:t>
      </w:r>
      <w:r>
        <w:rPr>
          <w:rFonts w:hint="eastAsia"/>
          <w:sz w:val="24"/>
        </w:rPr>
        <w:t>的</w:t>
      </w:r>
      <w:r w:rsidR="00700240">
        <w:rPr>
          <w:rFonts w:hint="eastAsia"/>
          <w:sz w:val="24"/>
        </w:rPr>
        <w:t>射线束测量分析仪</w:t>
      </w:r>
      <w:r w:rsidR="0092740C">
        <w:rPr>
          <w:rFonts w:hint="eastAsia"/>
          <w:sz w:val="24"/>
        </w:rPr>
        <w:t>各轴的</w:t>
      </w:r>
      <w:r w:rsidR="0092740C" w:rsidRPr="0092740C">
        <w:rPr>
          <w:rFonts w:hint="eastAsia"/>
          <w:sz w:val="24"/>
        </w:rPr>
        <w:t>定位重复性均小于</w:t>
      </w:r>
      <w:r w:rsidR="0092740C" w:rsidRPr="0092740C">
        <w:rPr>
          <w:rFonts w:hint="eastAsia"/>
          <w:sz w:val="24"/>
        </w:rPr>
        <w:t>0.1mm</w:t>
      </w:r>
      <w:r w:rsidR="0092740C">
        <w:rPr>
          <w:rFonts w:hint="eastAsia"/>
          <w:sz w:val="24"/>
        </w:rPr>
        <w:t>，</w:t>
      </w:r>
      <w:r w:rsidRPr="00B27B84">
        <w:rPr>
          <w:sz w:val="24"/>
        </w:rPr>
        <w:t>满足</w:t>
      </w:r>
      <w:r w:rsidR="00700240">
        <w:rPr>
          <w:rFonts w:hint="eastAsia"/>
          <w:sz w:val="24"/>
        </w:rPr>
        <w:t>射线束测量分析仪</w:t>
      </w:r>
      <w:r w:rsidRPr="00B27B84">
        <w:rPr>
          <w:sz w:val="24"/>
        </w:rPr>
        <w:t>校准规范（</w:t>
      </w:r>
      <w:r>
        <w:rPr>
          <w:rFonts w:hint="eastAsia"/>
          <w:sz w:val="24"/>
        </w:rPr>
        <w:t>征求意见</w:t>
      </w:r>
      <w:r w:rsidRPr="00B27B84">
        <w:rPr>
          <w:sz w:val="24"/>
        </w:rPr>
        <w:t>稿）中提出的计量特性。</w:t>
      </w:r>
    </w:p>
    <w:p w:rsidR="00191535" w:rsidRDefault="00A273EF" w:rsidP="00AA4D35">
      <w:pPr>
        <w:adjustRightInd w:val="0"/>
        <w:snapToGrid w:val="0"/>
        <w:spacing w:line="360" w:lineRule="auto"/>
        <w:rPr>
          <w:sz w:val="24"/>
        </w:rPr>
      </w:pPr>
      <w:r>
        <w:rPr>
          <w:rFonts w:hint="eastAsia"/>
          <w:sz w:val="24"/>
        </w:rPr>
        <w:t>3.3</w:t>
      </w:r>
      <w:r w:rsidRPr="00A273EF">
        <w:rPr>
          <w:sz w:val="24"/>
        </w:rPr>
        <w:t>各轴方向的运动垂直度</w:t>
      </w:r>
    </w:p>
    <w:p w:rsidR="00A273EF" w:rsidRDefault="00A273EF" w:rsidP="00A273EF">
      <w:pPr>
        <w:adjustRightInd w:val="0"/>
        <w:snapToGrid w:val="0"/>
        <w:spacing w:line="360" w:lineRule="auto"/>
        <w:jc w:val="center"/>
        <w:rPr>
          <w:sz w:val="24"/>
        </w:rPr>
      </w:pPr>
      <w:r w:rsidRPr="00B27B84">
        <w:rPr>
          <w:szCs w:val="21"/>
        </w:rPr>
        <w:t>表</w:t>
      </w:r>
      <w:r w:rsidR="00351A54">
        <w:rPr>
          <w:rFonts w:hint="eastAsia"/>
          <w:szCs w:val="21"/>
        </w:rPr>
        <w:t>4</w:t>
      </w:r>
      <w:r w:rsidRPr="00B27B84">
        <w:rPr>
          <w:szCs w:val="21"/>
        </w:rPr>
        <w:t>三种</w:t>
      </w:r>
      <w:r>
        <w:rPr>
          <w:rFonts w:hint="eastAsia"/>
          <w:szCs w:val="21"/>
        </w:rPr>
        <w:t>射线束测量分析仪</w:t>
      </w:r>
      <w:r w:rsidRPr="00B27B84">
        <w:rPr>
          <w:szCs w:val="21"/>
        </w:rPr>
        <w:t>的</w:t>
      </w:r>
      <w:r w:rsidR="00351A54" w:rsidRPr="00351A54">
        <w:rPr>
          <w:szCs w:val="21"/>
        </w:rPr>
        <w:t>各轴方向的运动垂直度</w:t>
      </w:r>
      <w:r w:rsidRPr="00B27B84">
        <w:rPr>
          <w:szCs w:val="21"/>
        </w:rPr>
        <w:t>数据及结果</w:t>
      </w:r>
    </w:p>
    <w:tbl>
      <w:tblPr>
        <w:tblW w:w="0" w:type="auto"/>
        <w:jc w:val="center"/>
        <w:tblInd w:w="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1211"/>
        <w:gridCol w:w="1151"/>
        <w:gridCol w:w="1151"/>
        <w:gridCol w:w="1152"/>
        <w:gridCol w:w="1288"/>
      </w:tblGrid>
      <w:tr w:rsidR="00B13237" w:rsidRPr="00B27B84" w:rsidTr="00B13237">
        <w:trPr>
          <w:trHeight w:hRule="exact" w:val="567"/>
          <w:jc w:val="center"/>
        </w:trPr>
        <w:tc>
          <w:tcPr>
            <w:tcW w:w="1701" w:type="dxa"/>
            <w:vMerge w:val="restart"/>
            <w:vAlign w:val="center"/>
          </w:tcPr>
          <w:p w:rsidR="00B13237" w:rsidRPr="00B27B84" w:rsidRDefault="00B13237" w:rsidP="0074740B">
            <w:pPr>
              <w:adjustRightInd w:val="0"/>
              <w:snapToGrid w:val="0"/>
              <w:spacing w:line="360" w:lineRule="auto"/>
              <w:jc w:val="center"/>
              <w:rPr>
                <w:szCs w:val="21"/>
              </w:rPr>
            </w:pPr>
            <w:r w:rsidRPr="00B27B84">
              <w:rPr>
                <w:szCs w:val="21"/>
              </w:rPr>
              <w:t>型号</w:t>
            </w:r>
          </w:p>
        </w:tc>
        <w:tc>
          <w:tcPr>
            <w:tcW w:w="1211" w:type="dxa"/>
            <w:vMerge w:val="restart"/>
            <w:vAlign w:val="center"/>
          </w:tcPr>
          <w:p w:rsidR="00B13237" w:rsidRDefault="00B13237" w:rsidP="00B13237">
            <w:pPr>
              <w:tabs>
                <w:tab w:val="left" w:pos="530"/>
              </w:tabs>
              <w:jc w:val="center"/>
              <w:rPr>
                <w:szCs w:val="21"/>
              </w:rPr>
            </w:pPr>
            <w:r>
              <w:rPr>
                <w:szCs w:val="21"/>
              </w:rPr>
              <w:t>行程</w:t>
            </w:r>
          </w:p>
          <w:p w:rsidR="00B13237" w:rsidRPr="00B13237" w:rsidRDefault="00B13237" w:rsidP="00B13237">
            <w:pPr>
              <w:tabs>
                <w:tab w:val="left" w:pos="530"/>
              </w:tabs>
              <w:jc w:val="center"/>
              <w:rPr>
                <w:szCs w:val="21"/>
              </w:rPr>
            </w:pPr>
            <w:r>
              <w:rPr>
                <w:rFonts w:hint="eastAsia"/>
                <w:szCs w:val="21"/>
              </w:rPr>
              <w:t>mm</w:t>
            </w:r>
          </w:p>
        </w:tc>
        <w:tc>
          <w:tcPr>
            <w:tcW w:w="3454" w:type="dxa"/>
            <w:gridSpan w:val="3"/>
            <w:vAlign w:val="center"/>
          </w:tcPr>
          <w:p w:rsidR="00B13237" w:rsidRPr="00B27B84" w:rsidRDefault="00B13237" w:rsidP="0074740B">
            <w:pPr>
              <w:adjustRightInd w:val="0"/>
              <w:snapToGrid w:val="0"/>
              <w:spacing w:line="360" w:lineRule="auto"/>
              <w:ind w:firstLineChars="50" w:firstLine="105"/>
              <w:jc w:val="center"/>
              <w:rPr>
                <w:szCs w:val="21"/>
              </w:rPr>
            </w:pPr>
            <w:r>
              <w:rPr>
                <w:rFonts w:hint="eastAsia"/>
                <w:szCs w:val="21"/>
              </w:rPr>
              <w:t>测量值</w:t>
            </w:r>
            <w:r>
              <w:rPr>
                <w:rFonts w:hint="eastAsia"/>
                <w:szCs w:val="21"/>
              </w:rPr>
              <w:t>/mm</w:t>
            </w:r>
          </w:p>
        </w:tc>
        <w:tc>
          <w:tcPr>
            <w:tcW w:w="1288" w:type="dxa"/>
            <w:vMerge w:val="restart"/>
            <w:vAlign w:val="center"/>
          </w:tcPr>
          <w:p w:rsidR="00B13237" w:rsidRPr="00B27B84" w:rsidRDefault="00B13237" w:rsidP="0074740B">
            <w:pPr>
              <w:adjustRightInd w:val="0"/>
              <w:snapToGrid w:val="0"/>
              <w:spacing w:line="360" w:lineRule="auto"/>
              <w:jc w:val="center"/>
              <w:rPr>
                <w:szCs w:val="21"/>
              </w:rPr>
            </w:pPr>
            <w:r w:rsidRPr="00B27B84">
              <w:rPr>
                <w:szCs w:val="21"/>
              </w:rPr>
              <w:t>测量时间</w:t>
            </w:r>
          </w:p>
        </w:tc>
      </w:tr>
      <w:tr w:rsidR="00B13237" w:rsidRPr="00B27B84" w:rsidTr="00B13237">
        <w:trPr>
          <w:trHeight w:hRule="exact" w:val="567"/>
          <w:jc w:val="center"/>
        </w:trPr>
        <w:tc>
          <w:tcPr>
            <w:tcW w:w="1701" w:type="dxa"/>
            <w:vMerge/>
            <w:vAlign w:val="center"/>
          </w:tcPr>
          <w:p w:rsidR="00B13237" w:rsidRPr="00B27B84" w:rsidRDefault="00B13237" w:rsidP="0074740B">
            <w:pPr>
              <w:adjustRightInd w:val="0"/>
              <w:snapToGrid w:val="0"/>
              <w:spacing w:line="360" w:lineRule="auto"/>
              <w:jc w:val="center"/>
              <w:rPr>
                <w:szCs w:val="21"/>
              </w:rPr>
            </w:pPr>
          </w:p>
        </w:tc>
        <w:tc>
          <w:tcPr>
            <w:tcW w:w="1211" w:type="dxa"/>
            <w:vMerge/>
            <w:vAlign w:val="center"/>
          </w:tcPr>
          <w:p w:rsidR="00B13237" w:rsidRDefault="00B13237" w:rsidP="00B13237">
            <w:pPr>
              <w:adjustRightInd w:val="0"/>
              <w:snapToGrid w:val="0"/>
              <w:spacing w:line="360" w:lineRule="auto"/>
              <w:ind w:firstLineChars="50" w:firstLine="105"/>
              <w:jc w:val="center"/>
              <w:rPr>
                <w:szCs w:val="21"/>
              </w:rPr>
            </w:pPr>
          </w:p>
        </w:tc>
        <w:tc>
          <w:tcPr>
            <w:tcW w:w="1151" w:type="dxa"/>
            <w:vAlign w:val="center"/>
          </w:tcPr>
          <w:p w:rsidR="00B13237" w:rsidRDefault="00B13237" w:rsidP="0074740B">
            <w:pPr>
              <w:adjustRightInd w:val="0"/>
              <w:snapToGrid w:val="0"/>
              <w:spacing w:line="360" w:lineRule="auto"/>
              <w:ind w:firstLineChars="50" w:firstLine="105"/>
              <w:jc w:val="center"/>
              <w:rPr>
                <w:szCs w:val="21"/>
              </w:rPr>
            </w:pPr>
            <w:r>
              <w:rPr>
                <w:rFonts w:hint="eastAsia"/>
                <w:szCs w:val="21"/>
              </w:rPr>
              <w:t>A</w:t>
            </w:r>
          </w:p>
        </w:tc>
        <w:tc>
          <w:tcPr>
            <w:tcW w:w="1151" w:type="dxa"/>
            <w:vAlign w:val="center"/>
          </w:tcPr>
          <w:p w:rsidR="00B13237" w:rsidRDefault="00B13237" w:rsidP="0074740B">
            <w:pPr>
              <w:adjustRightInd w:val="0"/>
              <w:snapToGrid w:val="0"/>
              <w:spacing w:line="360" w:lineRule="auto"/>
              <w:ind w:firstLineChars="50" w:firstLine="105"/>
              <w:jc w:val="center"/>
              <w:rPr>
                <w:szCs w:val="21"/>
              </w:rPr>
            </w:pPr>
            <w:r>
              <w:rPr>
                <w:rFonts w:hint="eastAsia"/>
                <w:szCs w:val="21"/>
              </w:rPr>
              <w:t>B</w:t>
            </w:r>
          </w:p>
        </w:tc>
        <w:tc>
          <w:tcPr>
            <w:tcW w:w="1152" w:type="dxa"/>
            <w:vAlign w:val="center"/>
          </w:tcPr>
          <w:p w:rsidR="00B13237" w:rsidRDefault="00B13237" w:rsidP="0074740B">
            <w:pPr>
              <w:adjustRightInd w:val="0"/>
              <w:snapToGrid w:val="0"/>
              <w:spacing w:line="360" w:lineRule="auto"/>
              <w:ind w:firstLineChars="50" w:firstLine="105"/>
              <w:jc w:val="center"/>
              <w:rPr>
                <w:szCs w:val="21"/>
              </w:rPr>
            </w:pPr>
            <w:r>
              <w:rPr>
                <w:rFonts w:hint="eastAsia"/>
                <w:szCs w:val="21"/>
              </w:rPr>
              <w:t>C</w:t>
            </w:r>
          </w:p>
        </w:tc>
        <w:tc>
          <w:tcPr>
            <w:tcW w:w="1288" w:type="dxa"/>
            <w:vMerge/>
            <w:vAlign w:val="center"/>
          </w:tcPr>
          <w:p w:rsidR="00B13237" w:rsidRPr="00B27B84" w:rsidRDefault="00B13237" w:rsidP="0074740B">
            <w:pPr>
              <w:adjustRightInd w:val="0"/>
              <w:snapToGrid w:val="0"/>
              <w:spacing w:line="360" w:lineRule="auto"/>
              <w:jc w:val="center"/>
              <w:rPr>
                <w:szCs w:val="21"/>
              </w:rPr>
            </w:pPr>
          </w:p>
        </w:tc>
      </w:tr>
      <w:tr w:rsidR="00ED36E0" w:rsidRPr="00B27B84" w:rsidTr="00B13237">
        <w:trPr>
          <w:trHeight w:hRule="exact" w:val="567"/>
          <w:jc w:val="center"/>
        </w:trPr>
        <w:tc>
          <w:tcPr>
            <w:tcW w:w="1701" w:type="dxa"/>
            <w:vMerge w:val="restart"/>
            <w:vAlign w:val="center"/>
          </w:tcPr>
          <w:p w:rsidR="00ED36E0" w:rsidRPr="00B27B84" w:rsidRDefault="00ED36E0" w:rsidP="0074740B">
            <w:pPr>
              <w:adjustRightInd w:val="0"/>
              <w:snapToGrid w:val="0"/>
              <w:spacing w:line="360" w:lineRule="auto"/>
              <w:jc w:val="center"/>
              <w:rPr>
                <w:szCs w:val="21"/>
              </w:rPr>
            </w:pPr>
            <w:r>
              <w:rPr>
                <w:rFonts w:hint="eastAsia"/>
                <w:szCs w:val="21"/>
              </w:rPr>
              <w:t>MP3-M</w:t>
            </w:r>
          </w:p>
        </w:tc>
        <w:tc>
          <w:tcPr>
            <w:tcW w:w="1211" w:type="dxa"/>
            <w:vAlign w:val="center"/>
          </w:tcPr>
          <w:p w:rsidR="00ED36E0" w:rsidRDefault="00ED36E0" w:rsidP="00B13237">
            <w:pPr>
              <w:adjustRightInd w:val="0"/>
              <w:snapToGrid w:val="0"/>
              <w:spacing w:line="360" w:lineRule="auto"/>
              <w:jc w:val="center"/>
              <w:rPr>
                <w:szCs w:val="21"/>
              </w:rPr>
            </w:pPr>
            <w:r>
              <w:rPr>
                <w:rFonts w:hint="eastAsia"/>
                <w:szCs w:val="21"/>
              </w:rPr>
              <w:t>＞</w:t>
            </w:r>
            <w:r>
              <w:rPr>
                <w:rFonts w:hint="eastAsia"/>
                <w:szCs w:val="21"/>
              </w:rPr>
              <w:t>200</w:t>
            </w:r>
          </w:p>
        </w:tc>
        <w:tc>
          <w:tcPr>
            <w:tcW w:w="1151" w:type="dxa"/>
            <w:vAlign w:val="center"/>
          </w:tcPr>
          <w:p w:rsidR="00ED36E0" w:rsidRDefault="00ED36E0" w:rsidP="0074740B">
            <w:pPr>
              <w:adjustRightInd w:val="0"/>
              <w:snapToGrid w:val="0"/>
              <w:spacing w:line="360" w:lineRule="auto"/>
              <w:jc w:val="center"/>
              <w:rPr>
                <w:szCs w:val="21"/>
              </w:rPr>
            </w:pPr>
            <w:r>
              <w:rPr>
                <w:rFonts w:hint="eastAsia"/>
                <w:szCs w:val="21"/>
              </w:rPr>
              <w:t>0.534</w:t>
            </w:r>
          </w:p>
        </w:tc>
        <w:tc>
          <w:tcPr>
            <w:tcW w:w="1151" w:type="dxa"/>
            <w:vAlign w:val="center"/>
          </w:tcPr>
          <w:p w:rsidR="00ED36E0" w:rsidRDefault="00ED36E0" w:rsidP="0074740B">
            <w:pPr>
              <w:adjustRightInd w:val="0"/>
              <w:snapToGrid w:val="0"/>
              <w:spacing w:line="360" w:lineRule="auto"/>
              <w:jc w:val="center"/>
              <w:rPr>
                <w:szCs w:val="21"/>
              </w:rPr>
            </w:pPr>
            <w:r>
              <w:rPr>
                <w:rFonts w:hint="eastAsia"/>
                <w:szCs w:val="21"/>
              </w:rPr>
              <w:t>0.438</w:t>
            </w:r>
          </w:p>
        </w:tc>
        <w:tc>
          <w:tcPr>
            <w:tcW w:w="1152" w:type="dxa"/>
            <w:vAlign w:val="center"/>
          </w:tcPr>
          <w:p w:rsidR="00ED36E0" w:rsidRPr="00B27B84" w:rsidRDefault="00ED36E0" w:rsidP="0074740B">
            <w:pPr>
              <w:adjustRightInd w:val="0"/>
              <w:snapToGrid w:val="0"/>
              <w:spacing w:line="360" w:lineRule="auto"/>
              <w:jc w:val="center"/>
              <w:rPr>
                <w:szCs w:val="21"/>
              </w:rPr>
            </w:pPr>
            <w:r>
              <w:rPr>
                <w:rFonts w:hint="eastAsia"/>
                <w:szCs w:val="21"/>
              </w:rPr>
              <w:t>0.402</w:t>
            </w:r>
          </w:p>
        </w:tc>
        <w:tc>
          <w:tcPr>
            <w:tcW w:w="1288" w:type="dxa"/>
            <w:vMerge w:val="restart"/>
            <w:vAlign w:val="center"/>
          </w:tcPr>
          <w:p w:rsidR="00ED36E0" w:rsidRPr="00B27B84" w:rsidRDefault="00ED36E0" w:rsidP="0074740B">
            <w:pPr>
              <w:adjustRightInd w:val="0"/>
              <w:snapToGrid w:val="0"/>
              <w:spacing w:line="360" w:lineRule="auto"/>
              <w:jc w:val="center"/>
              <w:rPr>
                <w:szCs w:val="21"/>
              </w:rPr>
            </w:pPr>
            <w:r w:rsidRPr="00B27B84">
              <w:rPr>
                <w:szCs w:val="21"/>
              </w:rPr>
              <w:t>201</w:t>
            </w:r>
            <w:r>
              <w:rPr>
                <w:rFonts w:hint="eastAsia"/>
                <w:szCs w:val="21"/>
              </w:rPr>
              <w:t>9</w:t>
            </w:r>
            <w:r w:rsidRPr="00B27B84">
              <w:rPr>
                <w:szCs w:val="21"/>
              </w:rPr>
              <w:t>.</w:t>
            </w:r>
            <w:r>
              <w:rPr>
                <w:rFonts w:hint="eastAsia"/>
                <w:szCs w:val="21"/>
              </w:rPr>
              <w:t>04</w:t>
            </w:r>
            <w:r w:rsidRPr="00B27B84">
              <w:rPr>
                <w:szCs w:val="21"/>
              </w:rPr>
              <w:t>.24</w:t>
            </w:r>
          </w:p>
        </w:tc>
      </w:tr>
      <w:tr w:rsidR="00ED36E0" w:rsidRPr="00B27B84" w:rsidTr="00B13237">
        <w:trPr>
          <w:trHeight w:hRule="exact" w:val="567"/>
          <w:jc w:val="center"/>
        </w:trPr>
        <w:tc>
          <w:tcPr>
            <w:tcW w:w="1701" w:type="dxa"/>
            <w:vMerge/>
            <w:vAlign w:val="center"/>
          </w:tcPr>
          <w:p w:rsidR="00ED36E0" w:rsidRDefault="00ED36E0" w:rsidP="0074740B">
            <w:pPr>
              <w:adjustRightInd w:val="0"/>
              <w:snapToGrid w:val="0"/>
              <w:spacing w:line="360" w:lineRule="auto"/>
              <w:jc w:val="center"/>
              <w:rPr>
                <w:szCs w:val="21"/>
              </w:rPr>
            </w:pPr>
          </w:p>
        </w:tc>
        <w:tc>
          <w:tcPr>
            <w:tcW w:w="1211" w:type="dxa"/>
            <w:vAlign w:val="center"/>
          </w:tcPr>
          <w:p w:rsidR="00ED36E0" w:rsidRDefault="00ED36E0" w:rsidP="0058516F">
            <w:pPr>
              <w:adjustRightInd w:val="0"/>
              <w:snapToGrid w:val="0"/>
              <w:spacing w:line="360" w:lineRule="auto"/>
              <w:jc w:val="center"/>
              <w:rPr>
                <w:szCs w:val="21"/>
              </w:rPr>
            </w:pPr>
            <w:r>
              <w:rPr>
                <w:rFonts w:hint="eastAsia"/>
                <w:szCs w:val="21"/>
              </w:rPr>
              <w:t>＝</w:t>
            </w:r>
            <w:r>
              <w:rPr>
                <w:rFonts w:hint="eastAsia"/>
                <w:szCs w:val="21"/>
              </w:rPr>
              <w:t>200</w:t>
            </w:r>
          </w:p>
        </w:tc>
        <w:tc>
          <w:tcPr>
            <w:tcW w:w="1151" w:type="dxa"/>
            <w:vAlign w:val="center"/>
          </w:tcPr>
          <w:p w:rsidR="00ED36E0" w:rsidRDefault="00ED36E0" w:rsidP="007B1EDC">
            <w:pPr>
              <w:adjustRightInd w:val="0"/>
              <w:snapToGrid w:val="0"/>
              <w:spacing w:line="360" w:lineRule="auto"/>
              <w:jc w:val="center"/>
              <w:rPr>
                <w:szCs w:val="21"/>
              </w:rPr>
            </w:pPr>
            <w:r>
              <w:rPr>
                <w:rFonts w:hint="eastAsia"/>
                <w:szCs w:val="21"/>
              </w:rPr>
              <w:t>0.349</w:t>
            </w:r>
          </w:p>
        </w:tc>
        <w:tc>
          <w:tcPr>
            <w:tcW w:w="1151" w:type="dxa"/>
            <w:vAlign w:val="center"/>
          </w:tcPr>
          <w:p w:rsidR="00ED36E0" w:rsidRDefault="00ED36E0" w:rsidP="00ED36E0">
            <w:pPr>
              <w:adjustRightInd w:val="0"/>
              <w:snapToGrid w:val="0"/>
              <w:spacing w:line="360" w:lineRule="auto"/>
              <w:jc w:val="center"/>
              <w:rPr>
                <w:szCs w:val="21"/>
              </w:rPr>
            </w:pPr>
            <w:r>
              <w:rPr>
                <w:rFonts w:hint="eastAsia"/>
                <w:szCs w:val="21"/>
              </w:rPr>
              <w:t>0.402</w:t>
            </w:r>
          </w:p>
        </w:tc>
        <w:tc>
          <w:tcPr>
            <w:tcW w:w="1152" w:type="dxa"/>
            <w:vAlign w:val="center"/>
          </w:tcPr>
          <w:p w:rsidR="00ED36E0" w:rsidRPr="00B27B84" w:rsidRDefault="00ED36E0" w:rsidP="00ED36E0">
            <w:pPr>
              <w:adjustRightInd w:val="0"/>
              <w:snapToGrid w:val="0"/>
              <w:spacing w:line="360" w:lineRule="auto"/>
              <w:jc w:val="center"/>
              <w:rPr>
                <w:szCs w:val="21"/>
              </w:rPr>
            </w:pPr>
            <w:r>
              <w:rPr>
                <w:rFonts w:hint="eastAsia"/>
                <w:szCs w:val="21"/>
              </w:rPr>
              <w:t>0.438</w:t>
            </w:r>
          </w:p>
        </w:tc>
        <w:tc>
          <w:tcPr>
            <w:tcW w:w="1288" w:type="dxa"/>
            <w:vMerge/>
            <w:vAlign w:val="center"/>
          </w:tcPr>
          <w:p w:rsidR="00ED36E0" w:rsidRPr="00B27B84" w:rsidRDefault="00ED36E0" w:rsidP="0074740B">
            <w:pPr>
              <w:adjustRightInd w:val="0"/>
              <w:snapToGrid w:val="0"/>
              <w:spacing w:line="360" w:lineRule="auto"/>
              <w:jc w:val="center"/>
              <w:rPr>
                <w:szCs w:val="21"/>
              </w:rPr>
            </w:pPr>
          </w:p>
        </w:tc>
      </w:tr>
      <w:tr w:rsidR="00ED36E0" w:rsidRPr="00B27B84" w:rsidTr="00B13237">
        <w:trPr>
          <w:trHeight w:hRule="exact" w:val="567"/>
          <w:jc w:val="center"/>
        </w:trPr>
        <w:tc>
          <w:tcPr>
            <w:tcW w:w="1701" w:type="dxa"/>
            <w:vMerge w:val="restart"/>
            <w:vAlign w:val="center"/>
          </w:tcPr>
          <w:p w:rsidR="00ED36E0" w:rsidRPr="00B27B84" w:rsidRDefault="00ED36E0" w:rsidP="0074740B">
            <w:pPr>
              <w:adjustRightInd w:val="0"/>
              <w:snapToGrid w:val="0"/>
              <w:spacing w:line="360" w:lineRule="auto"/>
              <w:jc w:val="center"/>
              <w:rPr>
                <w:szCs w:val="21"/>
              </w:rPr>
            </w:pPr>
            <w:r>
              <w:rPr>
                <w:szCs w:val="21"/>
              </w:rPr>
              <w:t>MP3</w:t>
            </w:r>
            <w:r>
              <w:rPr>
                <w:rFonts w:hint="eastAsia"/>
                <w:szCs w:val="21"/>
              </w:rPr>
              <w:t>-</w:t>
            </w:r>
            <w:r>
              <w:rPr>
                <w:szCs w:val="21"/>
              </w:rPr>
              <w:t>XS</w:t>
            </w:r>
          </w:p>
        </w:tc>
        <w:tc>
          <w:tcPr>
            <w:tcW w:w="1211" w:type="dxa"/>
            <w:vAlign w:val="center"/>
          </w:tcPr>
          <w:p w:rsidR="00ED36E0" w:rsidRDefault="00ED36E0" w:rsidP="0074640B">
            <w:pPr>
              <w:adjustRightInd w:val="0"/>
              <w:snapToGrid w:val="0"/>
              <w:spacing w:line="360" w:lineRule="auto"/>
              <w:jc w:val="center"/>
              <w:rPr>
                <w:szCs w:val="21"/>
              </w:rPr>
            </w:pPr>
            <w:r>
              <w:rPr>
                <w:rFonts w:hint="eastAsia"/>
                <w:szCs w:val="21"/>
              </w:rPr>
              <w:t>＞</w:t>
            </w:r>
            <w:r>
              <w:rPr>
                <w:rFonts w:hint="eastAsia"/>
                <w:szCs w:val="21"/>
              </w:rPr>
              <w:t>200</w:t>
            </w:r>
          </w:p>
        </w:tc>
        <w:tc>
          <w:tcPr>
            <w:tcW w:w="1151" w:type="dxa"/>
            <w:vAlign w:val="center"/>
          </w:tcPr>
          <w:p w:rsidR="00ED36E0" w:rsidRDefault="00ED36E0" w:rsidP="00ED36E0">
            <w:pPr>
              <w:adjustRightInd w:val="0"/>
              <w:snapToGrid w:val="0"/>
              <w:spacing w:line="360" w:lineRule="auto"/>
              <w:jc w:val="center"/>
              <w:rPr>
                <w:szCs w:val="21"/>
              </w:rPr>
            </w:pPr>
            <w:r>
              <w:rPr>
                <w:rFonts w:hint="eastAsia"/>
                <w:szCs w:val="21"/>
              </w:rPr>
              <w:t>0.314</w:t>
            </w:r>
          </w:p>
        </w:tc>
        <w:tc>
          <w:tcPr>
            <w:tcW w:w="1151" w:type="dxa"/>
            <w:vAlign w:val="center"/>
          </w:tcPr>
          <w:p w:rsidR="00ED36E0" w:rsidRDefault="00ED36E0" w:rsidP="00B13237">
            <w:pPr>
              <w:adjustRightInd w:val="0"/>
              <w:snapToGrid w:val="0"/>
              <w:spacing w:line="360" w:lineRule="auto"/>
              <w:jc w:val="center"/>
              <w:rPr>
                <w:szCs w:val="21"/>
              </w:rPr>
            </w:pPr>
            <w:r>
              <w:rPr>
                <w:rFonts w:hint="eastAsia"/>
                <w:szCs w:val="21"/>
              </w:rPr>
              <w:t>0.398</w:t>
            </w:r>
          </w:p>
        </w:tc>
        <w:tc>
          <w:tcPr>
            <w:tcW w:w="1152" w:type="dxa"/>
            <w:vAlign w:val="center"/>
          </w:tcPr>
          <w:p w:rsidR="00ED36E0" w:rsidRPr="00B27B84" w:rsidRDefault="00ED36E0" w:rsidP="00B13237">
            <w:pPr>
              <w:adjustRightInd w:val="0"/>
              <w:snapToGrid w:val="0"/>
              <w:spacing w:line="360" w:lineRule="auto"/>
              <w:jc w:val="center"/>
              <w:rPr>
                <w:szCs w:val="21"/>
              </w:rPr>
            </w:pPr>
            <w:r>
              <w:rPr>
                <w:rFonts w:hint="eastAsia"/>
                <w:szCs w:val="21"/>
              </w:rPr>
              <w:t>0.349</w:t>
            </w:r>
          </w:p>
        </w:tc>
        <w:tc>
          <w:tcPr>
            <w:tcW w:w="1288" w:type="dxa"/>
            <w:vMerge w:val="restart"/>
            <w:vAlign w:val="center"/>
          </w:tcPr>
          <w:p w:rsidR="00ED36E0" w:rsidRPr="00B27B84" w:rsidRDefault="00ED36E0" w:rsidP="00594EDE">
            <w:pPr>
              <w:adjustRightInd w:val="0"/>
              <w:snapToGrid w:val="0"/>
              <w:spacing w:line="360" w:lineRule="auto"/>
              <w:jc w:val="center"/>
              <w:rPr>
                <w:szCs w:val="21"/>
              </w:rPr>
            </w:pPr>
            <w:r w:rsidRPr="00B27B84">
              <w:rPr>
                <w:szCs w:val="21"/>
              </w:rPr>
              <w:t>201</w:t>
            </w:r>
            <w:r>
              <w:rPr>
                <w:rFonts w:hint="eastAsia"/>
                <w:szCs w:val="21"/>
              </w:rPr>
              <w:t>9</w:t>
            </w:r>
            <w:r w:rsidRPr="00B27B84">
              <w:rPr>
                <w:szCs w:val="21"/>
              </w:rPr>
              <w:t>.0</w:t>
            </w:r>
            <w:r w:rsidR="00594EDE">
              <w:rPr>
                <w:rFonts w:hint="eastAsia"/>
                <w:szCs w:val="21"/>
              </w:rPr>
              <w:t>4</w:t>
            </w:r>
            <w:r w:rsidRPr="00B27B84">
              <w:rPr>
                <w:szCs w:val="21"/>
              </w:rPr>
              <w:t>.</w:t>
            </w:r>
            <w:r w:rsidR="00594EDE">
              <w:rPr>
                <w:rFonts w:hint="eastAsia"/>
                <w:szCs w:val="21"/>
              </w:rPr>
              <w:t>26</w:t>
            </w:r>
          </w:p>
        </w:tc>
      </w:tr>
      <w:tr w:rsidR="00ED36E0" w:rsidRPr="00B27B84" w:rsidTr="00B13237">
        <w:trPr>
          <w:trHeight w:hRule="exact" w:val="567"/>
          <w:jc w:val="center"/>
        </w:trPr>
        <w:tc>
          <w:tcPr>
            <w:tcW w:w="1701" w:type="dxa"/>
            <w:vMerge/>
            <w:vAlign w:val="center"/>
          </w:tcPr>
          <w:p w:rsidR="00ED36E0" w:rsidRDefault="00ED36E0" w:rsidP="0074740B">
            <w:pPr>
              <w:adjustRightInd w:val="0"/>
              <w:snapToGrid w:val="0"/>
              <w:spacing w:line="360" w:lineRule="auto"/>
              <w:jc w:val="center"/>
              <w:rPr>
                <w:szCs w:val="21"/>
              </w:rPr>
            </w:pPr>
          </w:p>
        </w:tc>
        <w:tc>
          <w:tcPr>
            <w:tcW w:w="1211" w:type="dxa"/>
            <w:vAlign w:val="center"/>
          </w:tcPr>
          <w:p w:rsidR="00ED36E0" w:rsidRDefault="00ED36E0" w:rsidP="0074640B">
            <w:pPr>
              <w:adjustRightInd w:val="0"/>
              <w:snapToGrid w:val="0"/>
              <w:spacing w:line="360" w:lineRule="auto"/>
              <w:jc w:val="center"/>
              <w:rPr>
                <w:szCs w:val="21"/>
              </w:rPr>
            </w:pPr>
            <w:r>
              <w:rPr>
                <w:rFonts w:hint="eastAsia"/>
                <w:szCs w:val="21"/>
              </w:rPr>
              <w:t>＝</w:t>
            </w:r>
            <w:r>
              <w:rPr>
                <w:rFonts w:hint="eastAsia"/>
                <w:szCs w:val="21"/>
              </w:rPr>
              <w:t>200</w:t>
            </w:r>
          </w:p>
        </w:tc>
        <w:tc>
          <w:tcPr>
            <w:tcW w:w="1151" w:type="dxa"/>
            <w:vAlign w:val="center"/>
          </w:tcPr>
          <w:p w:rsidR="00ED36E0" w:rsidRDefault="00ED36E0" w:rsidP="00B13237">
            <w:pPr>
              <w:adjustRightInd w:val="0"/>
              <w:snapToGrid w:val="0"/>
              <w:spacing w:line="360" w:lineRule="auto"/>
              <w:jc w:val="center"/>
              <w:rPr>
                <w:szCs w:val="21"/>
              </w:rPr>
            </w:pPr>
            <w:r>
              <w:rPr>
                <w:rFonts w:hint="eastAsia"/>
                <w:szCs w:val="21"/>
              </w:rPr>
              <w:t>0.227</w:t>
            </w:r>
          </w:p>
        </w:tc>
        <w:tc>
          <w:tcPr>
            <w:tcW w:w="1151" w:type="dxa"/>
            <w:vAlign w:val="center"/>
          </w:tcPr>
          <w:p w:rsidR="00ED36E0" w:rsidRDefault="00ED36E0" w:rsidP="00B13237">
            <w:pPr>
              <w:adjustRightInd w:val="0"/>
              <w:snapToGrid w:val="0"/>
              <w:spacing w:line="360" w:lineRule="auto"/>
              <w:jc w:val="center"/>
              <w:rPr>
                <w:szCs w:val="21"/>
              </w:rPr>
            </w:pPr>
            <w:r>
              <w:rPr>
                <w:rFonts w:hint="eastAsia"/>
                <w:szCs w:val="21"/>
              </w:rPr>
              <w:t>0.351</w:t>
            </w:r>
          </w:p>
        </w:tc>
        <w:tc>
          <w:tcPr>
            <w:tcW w:w="1152" w:type="dxa"/>
            <w:vAlign w:val="center"/>
          </w:tcPr>
          <w:p w:rsidR="00ED36E0" w:rsidRDefault="00ED36E0" w:rsidP="00B13237">
            <w:pPr>
              <w:adjustRightInd w:val="0"/>
              <w:snapToGrid w:val="0"/>
              <w:spacing w:line="360" w:lineRule="auto"/>
              <w:jc w:val="center"/>
              <w:rPr>
                <w:szCs w:val="21"/>
              </w:rPr>
            </w:pPr>
            <w:r>
              <w:rPr>
                <w:rFonts w:hint="eastAsia"/>
                <w:szCs w:val="21"/>
              </w:rPr>
              <w:t>0.304</w:t>
            </w:r>
          </w:p>
        </w:tc>
        <w:tc>
          <w:tcPr>
            <w:tcW w:w="1288" w:type="dxa"/>
            <w:vMerge/>
            <w:vAlign w:val="center"/>
          </w:tcPr>
          <w:p w:rsidR="00ED36E0" w:rsidRPr="00B27B84" w:rsidRDefault="00ED36E0" w:rsidP="0074740B">
            <w:pPr>
              <w:adjustRightInd w:val="0"/>
              <w:snapToGrid w:val="0"/>
              <w:spacing w:line="360" w:lineRule="auto"/>
              <w:jc w:val="center"/>
              <w:rPr>
                <w:szCs w:val="21"/>
              </w:rPr>
            </w:pPr>
          </w:p>
        </w:tc>
      </w:tr>
      <w:tr w:rsidR="00ED36E0" w:rsidRPr="00B27B84" w:rsidTr="00B13237">
        <w:trPr>
          <w:trHeight w:hRule="exact" w:val="567"/>
          <w:jc w:val="center"/>
        </w:trPr>
        <w:tc>
          <w:tcPr>
            <w:tcW w:w="1701" w:type="dxa"/>
            <w:vMerge w:val="restart"/>
            <w:vAlign w:val="center"/>
          </w:tcPr>
          <w:p w:rsidR="00ED36E0" w:rsidRPr="00B27B84" w:rsidRDefault="00ED36E0" w:rsidP="0074740B">
            <w:pPr>
              <w:adjustRightInd w:val="0"/>
              <w:snapToGrid w:val="0"/>
              <w:spacing w:line="360" w:lineRule="auto"/>
              <w:jc w:val="center"/>
              <w:rPr>
                <w:szCs w:val="21"/>
              </w:rPr>
            </w:pPr>
            <w:r>
              <w:rPr>
                <w:rFonts w:hint="eastAsia"/>
                <w:sz w:val="24"/>
              </w:rPr>
              <w:t>Blue Phantom</w:t>
            </w:r>
          </w:p>
        </w:tc>
        <w:tc>
          <w:tcPr>
            <w:tcW w:w="1211" w:type="dxa"/>
            <w:vAlign w:val="center"/>
          </w:tcPr>
          <w:p w:rsidR="00ED36E0" w:rsidRDefault="00ED36E0" w:rsidP="0074640B">
            <w:pPr>
              <w:adjustRightInd w:val="0"/>
              <w:snapToGrid w:val="0"/>
              <w:spacing w:line="360" w:lineRule="auto"/>
              <w:jc w:val="center"/>
              <w:rPr>
                <w:szCs w:val="21"/>
              </w:rPr>
            </w:pPr>
            <w:r>
              <w:rPr>
                <w:rFonts w:hint="eastAsia"/>
                <w:szCs w:val="21"/>
              </w:rPr>
              <w:t>＞</w:t>
            </w:r>
            <w:r>
              <w:rPr>
                <w:rFonts w:hint="eastAsia"/>
                <w:szCs w:val="21"/>
              </w:rPr>
              <w:t>200</w:t>
            </w:r>
          </w:p>
        </w:tc>
        <w:tc>
          <w:tcPr>
            <w:tcW w:w="1151" w:type="dxa"/>
            <w:vAlign w:val="center"/>
          </w:tcPr>
          <w:p w:rsidR="00ED36E0" w:rsidRDefault="00ED36E0" w:rsidP="0074740B">
            <w:pPr>
              <w:adjustRightInd w:val="0"/>
              <w:snapToGrid w:val="0"/>
              <w:spacing w:line="360" w:lineRule="auto"/>
              <w:jc w:val="center"/>
              <w:rPr>
                <w:szCs w:val="21"/>
              </w:rPr>
            </w:pPr>
            <w:r>
              <w:rPr>
                <w:rFonts w:hint="eastAsia"/>
                <w:szCs w:val="21"/>
              </w:rPr>
              <w:t>0.404</w:t>
            </w:r>
          </w:p>
        </w:tc>
        <w:tc>
          <w:tcPr>
            <w:tcW w:w="1151" w:type="dxa"/>
            <w:vAlign w:val="center"/>
          </w:tcPr>
          <w:p w:rsidR="00ED36E0" w:rsidRDefault="00ED36E0" w:rsidP="0074740B">
            <w:pPr>
              <w:adjustRightInd w:val="0"/>
              <w:snapToGrid w:val="0"/>
              <w:spacing w:line="360" w:lineRule="auto"/>
              <w:jc w:val="center"/>
              <w:rPr>
                <w:szCs w:val="21"/>
              </w:rPr>
            </w:pPr>
            <w:r>
              <w:rPr>
                <w:rFonts w:hint="eastAsia"/>
                <w:szCs w:val="21"/>
              </w:rPr>
              <w:t>0.378</w:t>
            </w:r>
          </w:p>
        </w:tc>
        <w:tc>
          <w:tcPr>
            <w:tcW w:w="1152" w:type="dxa"/>
            <w:vAlign w:val="center"/>
          </w:tcPr>
          <w:p w:rsidR="00ED36E0" w:rsidRPr="00B27B84" w:rsidRDefault="00ED36E0" w:rsidP="0074740B">
            <w:pPr>
              <w:adjustRightInd w:val="0"/>
              <w:snapToGrid w:val="0"/>
              <w:spacing w:line="360" w:lineRule="auto"/>
              <w:jc w:val="center"/>
              <w:rPr>
                <w:szCs w:val="21"/>
              </w:rPr>
            </w:pPr>
            <w:r>
              <w:rPr>
                <w:rFonts w:hint="eastAsia"/>
                <w:szCs w:val="21"/>
              </w:rPr>
              <w:t>0.345</w:t>
            </w:r>
          </w:p>
        </w:tc>
        <w:tc>
          <w:tcPr>
            <w:tcW w:w="1288" w:type="dxa"/>
            <w:vMerge w:val="restart"/>
            <w:vAlign w:val="center"/>
          </w:tcPr>
          <w:p w:rsidR="00ED36E0" w:rsidRPr="00B27B84" w:rsidRDefault="00ED36E0" w:rsidP="00594EDE">
            <w:pPr>
              <w:adjustRightInd w:val="0"/>
              <w:snapToGrid w:val="0"/>
              <w:spacing w:line="360" w:lineRule="auto"/>
              <w:jc w:val="center"/>
              <w:rPr>
                <w:szCs w:val="21"/>
              </w:rPr>
            </w:pPr>
            <w:r w:rsidRPr="00B27B84">
              <w:rPr>
                <w:szCs w:val="21"/>
              </w:rPr>
              <w:t>201</w:t>
            </w:r>
            <w:r>
              <w:rPr>
                <w:rFonts w:hint="eastAsia"/>
                <w:szCs w:val="21"/>
              </w:rPr>
              <w:t>9</w:t>
            </w:r>
            <w:r w:rsidRPr="00B27B84">
              <w:rPr>
                <w:szCs w:val="21"/>
              </w:rPr>
              <w:t>.0</w:t>
            </w:r>
            <w:r w:rsidR="00594EDE">
              <w:rPr>
                <w:rFonts w:hint="eastAsia"/>
                <w:szCs w:val="21"/>
              </w:rPr>
              <w:t>5</w:t>
            </w:r>
            <w:r w:rsidRPr="00B27B84">
              <w:rPr>
                <w:szCs w:val="21"/>
              </w:rPr>
              <w:t>.06</w:t>
            </w:r>
          </w:p>
        </w:tc>
      </w:tr>
      <w:tr w:rsidR="00ED36E0" w:rsidRPr="00B27B84" w:rsidTr="00B13237">
        <w:trPr>
          <w:trHeight w:hRule="exact" w:val="567"/>
          <w:jc w:val="center"/>
        </w:trPr>
        <w:tc>
          <w:tcPr>
            <w:tcW w:w="1701" w:type="dxa"/>
            <w:vMerge/>
            <w:vAlign w:val="center"/>
          </w:tcPr>
          <w:p w:rsidR="00ED36E0" w:rsidRDefault="00ED36E0" w:rsidP="0074740B">
            <w:pPr>
              <w:adjustRightInd w:val="0"/>
              <w:snapToGrid w:val="0"/>
              <w:spacing w:line="360" w:lineRule="auto"/>
              <w:jc w:val="center"/>
              <w:rPr>
                <w:sz w:val="24"/>
              </w:rPr>
            </w:pPr>
          </w:p>
        </w:tc>
        <w:tc>
          <w:tcPr>
            <w:tcW w:w="1211" w:type="dxa"/>
            <w:vAlign w:val="center"/>
          </w:tcPr>
          <w:p w:rsidR="00ED36E0" w:rsidRDefault="00ED36E0" w:rsidP="0074640B">
            <w:pPr>
              <w:adjustRightInd w:val="0"/>
              <w:snapToGrid w:val="0"/>
              <w:spacing w:line="360" w:lineRule="auto"/>
              <w:jc w:val="center"/>
              <w:rPr>
                <w:szCs w:val="21"/>
              </w:rPr>
            </w:pPr>
            <w:r>
              <w:rPr>
                <w:rFonts w:hint="eastAsia"/>
                <w:szCs w:val="21"/>
              </w:rPr>
              <w:t>＝</w:t>
            </w:r>
            <w:r>
              <w:rPr>
                <w:rFonts w:hint="eastAsia"/>
                <w:szCs w:val="21"/>
              </w:rPr>
              <w:t>200</w:t>
            </w:r>
          </w:p>
        </w:tc>
        <w:tc>
          <w:tcPr>
            <w:tcW w:w="1151" w:type="dxa"/>
            <w:vAlign w:val="center"/>
          </w:tcPr>
          <w:p w:rsidR="00ED36E0" w:rsidRDefault="00ED36E0" w:rsidP="0074740B">
            <w:pPr>
              <w:adjustRightInd w:val="0"/>
              <w:snapToGrid w:val="0"/>
              <w:spacing w:line="360" w:lineRule="auto"/>
              <w:jc w:val="center"/>
              <w:rPr>
                <w:szCs w:val="21"/>
              </w:rPr>
            </w:pPr>
            <w:r>
              <w:rPr>
                <w:rFonts w:hint="eastAsia"/>
                <w:szCs w:val="21"/>
              </w:rPr>
              <w:t>0.295</w:t>
            </w:r>
          </w:p>
        </w:tc>
        <w:tc>
          <w:tcPr>
            <w:tcW w:w="1151" w:type="dxa"/>
            <w:vAlign w:val="center"/>
          </w:tcPr>
          <w:p w:rsidR="00ED36E0" w:rsidRDefault="00ED36E0" w:rsidP="0074740B">
            <w:pPr>
              <w:adjustRightInd w:val="0"/>
              <w:snapToGrid w:val="0"/>
              <w:spacing w:line="360" w:lineRule="auto"/>
              <w:jc w:val="center"/>
              <w:rPr>
                <w:szCs w:val="21"/>
              </w:rPr>
            </w:pPr>
            <w:r>
              <w:rPr>
                <w:rFonts w:hint="eastAsia"/>
                <w:szCs w:val="21"/>
              </w:rPr>
              <w:t>0.256</w:t>
            </w:r>
          </w:p>
        </w:tc>
        <w:tc>
          <w:tcPr>
            <w:tcW w:w="1152" w:type="dxa"/>
            <w:vAlign w:val="center"/>
          </w:tcPr>
          <w:p w:rsidR="00ED36E0" w:rsidRDefault="00ED36E0" w:rsidP="0074740B">
            <w:pPr>
              <w:adjustRightInd w:val="0"/>
              <w:snapToGrid w:val="0"/>
              <w:spacing w:line="360" w:lineRule="auto"/>
              <w:jc w:val="center"/>
              <w:rPr>
                <w:szCs w:val="21"/>
              </w:rPr>
            </w:pPr>
            <w:r>
              <w:rPr>
                <w:rFonts w:hint="eastAsia"/>
                <w:szCs w:val="21"/>
              </w:rPr>
              <w:t>0.267</w:t>
            </w:r>
          </w:p>
        </w:tc>
        <w:tc>
          <w:tcPr>
            <w:tcW w:w="1288" w:type="dxa"/>
            <w:vMerge/>
            <w:vAlign w:val="center"/>
          </w:tcPr>
          <w:p w:rsidR="00ED36E0" w:rsidRPr="00B27B84" w:rsidRDefault="00ED36E0" w:rsidP="0074740B">
            <w:pPr>
              <w:adjustRightInd w:val="0"/>
              <w:snapToGrid w:val="0"/>
              <w:spacing w:line="360" w:lineRule="auto"/>
              <w:jc w:val="center"/>
              <w:rPr>
                <w:szCs w:val="21"/>
              </w:rPr>
            </w:pPr>
          </w:p>
        </w:tc>
      </w:tr>
    </w:tbl>
    <w:p w:rsidR="00351A54" w:rsidRDefault="0074740B" w:rsidP="00AA4D35">
      <w:pPr>
        <w:adjustRightInd w:val="0"/>
        <w:snapToGrid w:val="0"/>
        <w:spacing w:line="360" w:lineRule="auto"/>
        <w:ind w:firstLineChars="250" w:firstLine="600"/>
        <w:rPr>
          <w:sz w:val="24"/>
        </w:rPr>
      </w:pPr>
      <w:r w:rsidRPr="00B27B84">
        <w:rPr>
          <w:sz w:val="24"/>
        </w:rPr>
        <w:t>由表</w:t>
      </w:r>
      <w:r>
        <w:rPr>
          <w:rFonts w:hint="eastAsia"/>
          <w:sz w:val="24"/>
        </w:rPr>
        <w:t>4</w:t>
      </w:r>
      <w:r w:rsidRPr="00B27B84">
        <w:rPr>
          <w:sz w:val="24"/>
        </w:rPr>
        <w:t>可以看出，试验所采用的三种常见</w:t>
      </w:r>
      <w:r>
        <w:rPr>
          <w:rFonts w:hint="eastAsia"/>
          <w:sz w:val="24"/>
        </w:rPr>
        <w:t>的射线束测量分析仪</w:t>
      </w:r>
      <w:r w:rsidR="00CD7A46" w:rsidRPr="00A273EF">
        <w:rPr>
          <w:sz w:val="24"/>
        </w:rPr>
        <w:t>各轴方向的运动垂直度</w:t>
      </w:r>
      <w:r w:rsidR="00CD7A46">
        <w:rPr>
          <w:rFonts w:hint="eastAsia"/>
          <w:sz w:val="24"/>
        </w:rPr>
        <w:t>都测试了大小</w:t>
      </w:r>
      <w:r w:rsidR="00CD7A46" w:rsidRPr="00CD7A46">
        <w:rPr>
          <w:rFonts w:hint="eastAsia"/>
          <w:sz w:val="24"/>
        </w:rPr>
        <w:t>行程</w:t>
      </w:r>
      <w:r w:rsidR="00CD7A46">
        <w:rPr>
          <w:rFonts w:hint="eastAsia"/>
          <w:sz w:val="24"/>
        </w:rPr>
        <w:t>，其中大行程选取轴运动范围的</w:t>
      </w:r>
      <w:r w:rsidR="00CD7A46">
        <w:rPr>
          <w:rFonts w:hint="eastAsia"/>
          <w:sz w:val="24"/>
        </w:rPr>
        <w:t>80%</w:t>
      </w:r>
      <w:r w:rsidR="00CD7A46">
        <w:rPr>
          <w:rFonts w:hint="eastAsia"/>
          <w:sz w:val="24"/>
        </w:rPr>
        <w:t>左右，小行程就选取</w:t>
      </w:r>
      <w:r w:rsidR="00CD7A46">
        <w:rPr>
          <w:rFonts w:hint="eastAsia"/>
          <w:sz w:val="24"/>
        </w:rPr>
        <w:t>200mm</w:t>
      </w:r>
      <w:r w:rsidR="00CD7A46">
        <w:rPr>
          <w:rFonts w:hint="eastAsia"/>
          <w:sz w:val="24"/>
        </w:rPr>
        <w:t>；</w:t>
      </w:r>
      <w:r w:rsidR="00CD7A46" w:rsidRPr="00A273EF">
        <w:rPr>
          <w:sz w:val="24"/>
        </w:rPr>
        <w:t>各轴方向的运动垂直度</w:t>
      </w:r>
      <w:r w:rsidR="00CD7A46">
        <w:rPr>
          <w:sz w:val="24"/>
        </w:rPr>
        <w:t>只有一款水箱的一个轴在大行程时</w:t>
      </w:r>
      <w:r>
        <w:rPr>
          <w:sz w:val="24"/>
        </w:rPr>
        <w:t>最大</w:t>
      </w:r>
      <w:r w:rsidR="00CD7A46">
        <w:rPr>
          <w:rFonts w:hint="eastAsia"/>
          <w:sz w:val="24"/>
        </w:rPr>
        <w:lastRenderedPageBreak/>
        <w:t>偏移量</w:t>
      </w:r>
      <w:r w:rsidR="00CD7A46">
        <w:rPr>
          <w:sz w:val="24"/>
        </w:rPr>
        <w:t>大于</w:t>
      </w:r>
      <w:r w:rsidR="00CD7A46">
        <w:rPr>
          <w:rFonts w:hint="eastAsia"/>
          <w:sz w:val="24"/>
        </w:rPr>
        <w:t>0.5mm</w:t>
      </w:r>
      <w:r w:rsidR="00CD7A46">
        <w:rPr>
          <w:rFonts w:hint="eastAsia"/>
          <w:sz w:val="24"/>
        </w:rPr>
        <w:t>（为</w:t>
      </w:r>
      <w:r w:rsidR="00CD7A46">
        <w:rPr>
          <w:rFonts w:hint="eastAsia"/>
          <w:sz w:val="24"/>
        </w:rPr>
        <w:t>0.534mm</w:t>
      </w:r>
      <w:r w:rsidR="00CD7A46">
        <w:rPr>
          <w:rFonts w:hint="eastAsia"/>
          <w:sz w:val="24"/>
        </w:rPr>
        <w:t>）；</w:t>
      </w:r>
      <w:r w:rsidR="00CD7A46">
        <w:rPr>
          <w:sz w:val="24"/>
        </w:rPr>
        <w:t>总体都</w:t>
      </w:r>
      <w:r w:rsidRPr="00B27B84">
        <w:rPr>
          <w:sz w:val="24"/>
        </w:rPr>
        <w:t>满足</w:t>
      </w:r>
      <w:r>
        <w:rPr>
          <w:rFonts w:hint="eastAsia"/>
          <w:sz w:val="24"/>
        </w:rPr>
        <w:t>射线束测量分析仪</w:t>
      </w:r>
      <w:r w:rsidRPr="00B27B84">
        <w:rPr>
          <w:sz w:val="24"/>
        </w:rPr>
        <w:t>校准规范（</w:t>
      </w:r>
      <w:r>
        <w:rPr>
          <w:rFonts w:hint="eastAsia"/>
          <w:sz w:val="24"/>
        </w:rPr>
        <w:t>征求意见</w:t>
      </w:r>
      <w:r w:rsidRPr="00B27B84">
        <w:rPr>
          <w:sz w:val="24"/>
        </w:rPr>
        <w:t>稿）中提出的计量特性。</w:t>
      </w:r>
    </w:p>
    <w:p w:rsidR="00334C65" w:rsidRPr="00B27B84" w:rsidRDefault="00AD703F" w:rsidP="00AA4D35">
      <w:pPr>
        <w:adjustRightInd w:val="0"/>
        <w:snapToGrid w:val="0"/>
        <w:spacing w:line="360" w:lineRule="auto"/>
        <w:ind w:firstLineChars="250" w:firstLine="600"/>
        <w:rPr>
          <w:sz w:val="24"/>
        </w:rPr>
      </w:pPr>
      <w:r w:rsidRPr="00B27B84">
        <w:rPr>
          <w:sz w:val="24"/>
        </w:rPr>
        <w:t>以</w:t>
      </w:r>
      <w:r w:rsidR="00FA2552" w:rsidRPr="00B27B84">
        <w:rPr>
          <w:sz w:val="24"/>
        </w:rPr>
        <w:t>上三种型号的</w:t>
      </w:r>
      <w:r w:rsidR="00700240">
        <w:rPr>
          <w:rFonts w:hint="eastAsia"/>
          <w:sz w:val="24"/>
        </w:rPr>
        <w:t>射线束测量分析仪</w:t>
      </w:r>
      <w:r w:rsidR="00FA2552" w:rsidRPr="00B27B84">
        <w:rPr>
          <w:sz w:val="24"/>
        </w:rPr>
        <w:t>是目前市场上最常见的</w:t>
      </w:r>
      <w:r w:rsidR="00B74103">
        <w:rPr>
          <w:rFonts w:hint="eastAsia"/>
          <w:sz w:val="24"/>
        </w:rPr>
        <w:t>射线束测量分析仪</w:t>
      </w:r>
      <w:r w:rsidR="00FA2552" w:rsidRPr="00B27B84">
        <w:rPr>
          <w:sz w:val="24"/>
        </w:rPr>
        <w:t>，</w:t>
      </w:r>
      <w:r w:rsidR="00D132F4" w:rsidRPr="00B27B84">
        <w:rPr>
          <w:sz w:val="24"/>
        </w:rPr>
        <w:t>综合以上</w:t>
      </w:r>
      <w:r w:rsidR="00334C65" w:rsidRPr="00B27B84">
        <w:rPr>
          <w:sz w:val="24"/>
        </w:rPr>
        <w:t>试验显示，所起草的</w:t>
      </w:r>
      <w:r w:rsidR="00FA2552" w:rsidRPr="00B27B84">
        <w:rPr>
          <w:sz w:val="24"/>
        </w:rPr>
        <w:t>校准规范提出的校准项目与</w:t>
      </w:r>
      <w:r w:rsidR="00700240">
        <w:rPr>
          <w:rFonts w:hint="eastAsia"/>
          <w:sz w:val="24"/>
        </w:rPr>
        <w:t>射线束测量分析仪</w:t>
      </w:r>
      <w:r w:rsidR="00FA2552" w:rsidRPr="00B27B84">
        <w:rPr>
          <w:sz w:val="24"/>
        </w:rPr>
        <w:t>的主要计量性能参数相符，校准方法适用于现场和实验室操作，具有可行性。</w:t>
      </w:r>
      <w:r w:rsidR="00334C65" w:rsidRPr="00B27B84">
        <w:rPr>
          <w:sz w:val="24"/>
        </w:rPr>
        <w:t>试验结果表明，依据相关国家标准、技术规范与国内实际应用情况</w:t>
      </w:r>
      <w:r w:rsidR="00FA2552" w:rsidRPr="00B27B84">
        <w:rPr>
          <w:sz w:val="24"/>
        </w:rPr>
        <w:t>，校准项目及性能参数</w:t>
      </w:r>
      <w:r w:rsidR="00334C65" w:rsidRPr="00B27B84">
        <w:rPr>
          <w:sz w:val="24"/>
        </w:rPr>
        <w:t>是科学合理的。</w:t>
      </w:r>
    </w:p>
    <w:p w:rsidR="00334C65" w:rsidRPr="00B27B84" w:rsidRDefault="00334C65" w:rsidP="00AA4D35">
      <w:pPr>
        <w:adjustRightInd w:val="0"/>
        <w:snapToGrid w:val="0"/>
        <w:spacing w:line="360" w:lineRule="auto"/>
        <w:rPr>
          <w:sz w:val="24"/>
        </w:rPr>
      </w:pPr>
    </w:p>
    <w:p w:rsidR="00334C65" w:rsidRPr="00B27B84" w:rsidRDefault="00334C65" w:rsidP="00AA4D35">
      <w:pPr>
        <w:adjustRightInd w:val="0"/>
        <w:snapToGrid w:val="0"/>
        <w:spacing w:line="360" w:lineRule="auto"/>
        <w:ind w:firstLineChars="200" w:firstLine="480"/>
        <w:rPr>
          <w:sz w:val="24"/>
          <w:u w:val="single"/>
        </w:rPr>
      </w:pPr>
      <w:r w:rsidRPr="00B27B84">
        <w:rPr>
          <w:sz w:val="24"/>
        </w:rPr>
        <w:t>试验员：</w:t>
      </w:r>
      <w:r w:rsidR="00A95D9C">
        <w:rPr>
          <w:rFonts w:hint="eastAsia"/>
          <w:sz w:val="24"/>
          <w:u w:val="single"/>
        </w:rPr>
        <w:t>陈</w:t>
      </w:r>
      <w:r w:rsidR="00A95D9C">
        <w:rPr>
          <w:rFonts w:hint="eastAsia"/>
          <w:sz w:val="24"/>
          <w:u w:val="single"/>
        </w:rPr>
        <w:t xml:space="preserve">  </w:t>
      </w:r>
      <w:r w:rsidR="00A95D9C">
        <w:rPr>
          <w:rFonts w:hint="eastAsia"/>
          <w:sz w:val="24"/>
          <w:u w:val="single"/>
        </w:rPr>
        <w:t>灿</w:t>
      </w:r>
      <w:r w:rsidR="00A95D9C" w:rsidRPr="00A95D9C">
        <w:rPr>
          <w:rFonts w:hint="eastAsia"/>
          <w:sz w:val="24"/>
        </w:rPr>
        <w:t xml:space="preserve">  </w:t>
      </w:r>
      <w:r w:rsidRPr="00B27B84">
        <w:rPr>
          <w:sz w:val="24"/>
        </w:rPr>
        <w:t>核验员：</w:t>
      </w:r>
      <w:r w:rsidR="00A95D9C">
        <w:rPr>
          <w:rFonts w:hint="eastAsia"/>
          <w:sz w:val="24"/>
          <w:u w:val="single"/>
        </w:rPr>
        <w:t>毛定立</w:t>
      </w:r>
    </w:p>
    <w:p w:rsidR="00334C65" w:rsidRPr="00A95D9C" w:rsidRDefault="00334C65" w:rsidP="00AA4D35">
      <w:pPr>
        <w:adjustRightInd w:val="0"/>
        <w:snapToGrid w:val="0"/>
        <w:spacing w:line="360" w:lineRule="auto"/>
        <w:rPr>
          <w:sz w:val="24"/>
        </w:rPr>
      </w:pPr>
    </w:p>
    <w:p w:rsidR="00334C65" w:rsidRPr="00B27B84" w:rsidRDefault="00334C65" w:rsidP="00AA4D35">
      <w:pPr>
        <w:adjustRightInd w:val="0"/>
        <w:snapToGrid w:val="0"/>
        <w:spacing w:line="360" w:lineRule="auto"/>
        <w:ind w:firstLineChars="200" w:firstLine="480"/>
        <w:rPr>
          <w:sz w:val="24"/>
        </w:rPr>
      </w:pPr>
      <w:r w:rsidRPr="00B27B84">
        <w:rPr>
          <w:sz w:val="24"/>
        </w:rPr>
        <w:t>《</w:t>
      </w:r>
      <w:r w:rsidR="00700240">
        <w:rPr>
          <w:rFonts w:hint="eastAsia"/>
          <w:sz w:val="24"/>
        </w:rPr>
        <w:t>射线束测量分析仪</w:t>
      </w:r>
      <w:r w:rsidR="00DA449A" w:rsidRPr="00B27B84">
        <w:rPr>
          <w:sz w:val="24"/>
        </w:rPr>
        <w:t>校准规范</w:t>
      </w:r>
      <w:r w:rsidRPr="00B27B84">
        <w:rPr>
          <w:sz w:val="24"/>
        </w:rPr>
        <w:t>》起草小组</w:t>
      </w:r>
    </w:p>
    <w:p w:rsidR="00A3268A" w:rsidRPr="00B27B84" w:rsidRDefault="00334C65" w:rsidP="00AA4D35">
      <w:pPr>
        <w:adjustRightInd w:val="0"/>
        <w:snapToGrid w:val="0"/>
        <w:spacing w:line="360" w:lineRule="auto"/>
        <w:ind w:firstLineChars="200" w:firstLine="480"/>
        <w:jc w:val="right"/>
        <w:rPr>
          <w:sz w:val="24"/>
        </w:rPr>
      </w:pPr>
      <w:r w:rsidRPr="00B27B84">
        <w:rPr>
          <w:sz w:val="24"/>
        </w:rPr>
        <w:t xml:space="preserve"> 201</w:t>
      </w:r>
      <w:r w:rsidR="00A73F1B">
        <w:rPr>
          <w:rFonts w:hint="eastAsia"/>
          <w:sz w:val="24"/>
        </w:rPr>
        <w:t>9</w:t>
      </w:r>
      <w:r w:rsidRPr="00B27B84">
        <w:rPr>
          <w:sz w:val="24"/>
        </w:rPr>
        <w:t>年</w:t>
      </w:r>
      <w:r w:rsidR="00A95D9C">
        <w:rPr>
          <w:rFonts w:hint="eastAsia"/>
          <w:sz w:val="24"/>
        </w:rPr>
        <w:t>6</w:t>
      </w:r>
      <w:r w:rsidRPr="00B27B84">
        <w:rPr>
          <w:sz w:val="24"/>
        </w:rPr>
        <w:t>月</w:t>
      </w:r>
      <w:r w:rsidR="009E235E">
        <w:rPr>
          <w:rFonts w:hint="eastAsia"/>
          <w:sz w:val="24"/>
        </w:rPr>
        <w:t>30</w:t>
      </w:r>
      <w:r w:rsidRPr="00B27B84">
        <w:rPr>
          <w:sz w:val="24"/>
        </w:rPr>
        <w:t>日</w:t>
      </w:r>
    </w:p>
    <w:sectPr w:rsidR="00A3268A" w:rsidRPr="00B27B84" w:rsidSect="00D66F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A9E" w:rsidRDefault="007B5A9E" w:rsidP="00CE35E7">
      <w:r>
        <w:separator/>
      </w:r>
    </w:p>
  </w:endnote>
  <w:endnote w:type="continuationSeparator" w:id="1">
    <w:p w:rsidR="007B5A9E" w:rsidRDefault="007B5A9E" w:rsidP="00CE35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A9E" w:rsidRDefault="007B5A9E" w:rsidP="00CE35E7">
      <w:r>
        <w:separator/>
      </w:r>
    </w:p>
  </w:footnote>
  <w:footnote w:type="continuationSeparator" w:id="1">
    <w:p w:rsidR="007B5A9E" w:rsidRDefault="007B5A9E" w:rsidP="00CE35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22776"/>
    <w:multiLevelType w:val="hybridMultilevel"/>
    <w:tmpl w:val="2F789382"/>
    <w:lvl w:ilvl="0" w:tplc="87BE037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
    <w:nsid w:val="2130788B"/>
    <w:multiLevelType w:val="hybridMultilevel"/>
    <w:tmpl w:val="5AD63A28"/>
    <w:lvl w:ilvl="0" w:tplc="04090019">
      <w:start w:val="1"/>
      <w:numFmt w:val="lowerLetter"/>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2690295A"/>
    <w:multiLevelType w:val="multilevel"/>
    <w:tmpl w:val="5AAE5AB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5BB564C"/>
    <w:multiLevelType w:val="hybridMultilevel"/>
    <w:tmpl w:val="B24C8DC0"/>
    <w:lvl w:ilvl="0" w:tplc="44303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8DD07DC"/>
    <w:multiLevelType w:val="hybridMultilevel"/>
    <w:tmpl w:val="20025B58"/>
    <w:lvl w:ilvl="0" w:tplc="E0D4C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EA2025"/>
    <w:multiLevelType w:val="multilevel"/>
    <w:tmpl w:val="680AA102"/>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180" w:firstLine="0"/>
      </w:pPr>
      <w:rPr>
        <w:rFonts w:ascii="黑体" w:eastAsia="黑体" w:hAnsi="Times New Roman" w:hint="eastAsia"/>
        <w:b w:val="0"/>
        <w:i w:val="0"/>
        <w:sz w:val="21"/>
      </w:rPr>
    </w:lvl>
    <w:lvl w:ilvl="3">
      <w:start w:val="1"/>
      <w:numFmt w:val="decimal"/>
      <w:pStyle w:val="a2"/>
      <w:suff w:val="nothing"/>
      <w:lvlText w:val="%1%2.%3.%4　"/>
      <w:lvlJc w:val="left"/>
      <w:pPr>
        <w:ind w:left="54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77554E99"/>
    <w:multiLevelType w:val="hybridMultilevel"/>
    <w:tmpl w:val="4BA67624"/>
    <w:lvl w:ilvl="0" w:tplc="8E92F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2"/>
  </w:num>
  <w:num w:numId="4">
    <w:abstractNumId w:val="4"/>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C65"/>
    <w:rsid w:val="00002C63"/>
    <w:rsid w:val="000313FC"/>
    <w:rsid w:val="00054514"/>
    <w:rsid w:val="00062E36"/>
    <w:rsid w:val="000666D0"/>
    <w:rsid w:val="00082B9B"/>
    <w:rsid w:val="000855F1"/>
    <w:rsid w:val="00093DC2"/>
    <w:rsid w:val="0009682B"/>
    <w:rsid w:val="00096E93"/>
    <w:rsid w:val="000B3A49"/>
    <w:rsid w:val="000C7BB9"/>
    <w:rsid w:val="000E35F5"/>
    <w:rsid w:val="000F4DCF"/>
    <w:rsid w:val="001040BF"/>
    <w:rsid w:val="00105BA7"/>
    <w:rsid w:val="001079B3"/>
    <w:rsid w:val="001148DF"/>
    <w:rsid w:val="00116AD7"/>
    <w:rsid w:val="00124065"/>
    <w:rsid w:val="00124E14"/>
    <w:rsid w:val="00143CA5"/>
    <w:rsid w:val="001603AA"/>
    <w:rsid w:val="00163E6E"/>
    <w:rsid w:val="00191535"/>
    <w:rsid w:val="001923FC"/>
    <w:rsid w:val="00194A01"/>
    <w:rsid w:val="001958EA"/>
    <w:rsid w:val="001A4DAE"/>
    <w:rsid w:val="001B274E"/>
    <w:rsid w:val="001B2D14"/>
    <w:rsid w:val="001B3908"/>
    <w:rsid w:val="001C2DD8"/>
    <w:rsid w:val="001D0228"/>
    <w:rsid w:val="001D2921"/>
    <w:rsid w:val="001D3608"/>
    <w:rsid w:val="001D6F94"/>
    <w:rsid w:val="00227F53"/>
    <w:rsid w:val="0023754B"/>
    <w:rsid w:val="00253E8D"/>
    <w:rsid w:val="0025532D"/>
    <w:rsid w:val="00262C0A"/>
    <w:rsid w:val="00274C04"/>
    <w:rsid w:val="00283580"/>
    <w:rsid w:val="00294DC6"/>
    <w:rsid w:val="002B0C37"/>
    <w:rsid w:val="002C661B"/>
    <w:rsid w:val="002D10D6"/>
    <w:rsid w:val="002D4D2B"/>
    <w:rsid w:val="002E7901"/>
    <w:rsid w:val="002F3E83"/>
    <w:rsid w:val="0032726E"/>
    <w:rsid w:val="003272F5"/>
    <w:rsid w:val="0032747F"/>
    <w:rsid w:val="00334C65"/>
    <w:rsid w:val="0034655A"/>
    <w:rsid w:val="00351A54"/>
    <w:rsid w:val="003556C5"/>
    <w:rsid w:val="0038278E"/>
    <w:rsid w:val="00386D7F"/>
    <w:rsid w:val="003A637E"/>
    <w:rsid w:val="003E50CC"/>
    <w:rsid w:val="003F45BC"/>
    <w:rsid w:val="004213A5"/>
    <w:rsid w:val="00434EAF"/>
    <w:rsid w:val="004364C4"/>
    <w:rsid w:val="00443C16"/>
    <w:rsid w:val="004441B8"/>
    <w:rsid w:val="00453736"/>
    <w:rsid w:val="00467515"/>
    <w:rsid w:val="004676ED"/>
    <w:rsid w:val="0047405D"/>
    <w:rsid w:val="0049799F"/>
    <w:rsid w:val="004D5E07"/>
    <w:rsid w:val="00523A06"/>
    <w:rsid w:val="00523A69"/>
    <w:rsid w:val="005318FC"/>
    <w:rsid w:val="005349BB"/>
    <w:rsid w:val="005500C9"/>
    <w:rsid w:val="00550318"/>
    <w:rsid w:val="005643CC"/>
    <w:rsid w:val="00564591"/>
    <w:rsid w:val="00572E80"/>
    <w:rsid w:val="0059486A"/>
    <w:rsid w:val="00594EDE"/>
    <w:rsid w:val="00596BBB"/>
    <w:rsid w:val="005A1064"/>
    <w:rsid w:val="005B6932"/>
    <w:rsid w:val="005C3A52"/>
    <w:rsid w:val="005C4FD7"/>
    <w:rsid w:val="005C6E18"/>
    <w:rsid w:val="005D02E1"/>
    <w:rsid w:val="005D4752"/>
    <w:rsid w:val="005F2B4D"/>
    <w:rsid w:val="005F3A39"/>
    <w:rsid w:val="005F7127"/>
    <w:rsid w:val="00612028"/>
    <w:rsid w:val="006549D5"/>
    <w:rsid w:val="0065501A"/>
    <w:rsid w:val="00664D39"/>
    <w:rsid w:val="00681D9C"/>
    <w:rsid w:val="0068485E"/>
    <w:rsid w:val="006A1776"/>
    <w:rsid w:val="006B11E7"/>
    <w:rsid w:val="006C78C6"/>
    <w:rsid w:val="006D1722"/>
    <w:rsid w:val="006D2C8B"/>
    <w:rsid w:val="006D5F1B"/>
    <w:rsid w:val="006F7EB0"/>
    <w:rsid w:val="00700240"/>
    <w:rsid w:val="00703398"/>
    <w:rsid w:val="007211E7"/>
    <w:rsid w:val="0072797D"/>
    <w:rsid w:val="007449B9"/>
    <w:rsid w:val="0074740B"/>
    <w:rsid w:val="00753711"/>
    <w:rsid w:val="007654D7"/>
    <w:rsid w:val="00777DF5"/>
    <w:rsid w:val="00792A72"/>
    <w:rsid w:val="007A3CC7"/>
    <w:rsid w:val="007B5A9E"/>
    <w:rsid w:val="007C6535"/>
    <w:rsid w:val="007D4E96"/>
    <w:rsid w:val="007D6A3D"/>
    <w:rsid w:val="007F32CF"/>
    <w:rsid w:val="008008A7"/>
    <w:rsid w:val="0080150C"/>
    <w:rsid w:val="008015CD"/>
    <w:rsid w:val="00804577"/>
    <w:rsid w:val="0080588A"/>
    <w:rsid w:val="00822146"/>
    <w:rsid w:val="0082592E"/>
    <w:rsid w:val="00834A0A"/>
    <w:rsid w:val="00836370"/>
    <w:rsid w:val="008453E9"/>
    <w:rsid w:val="008504F7"/>
    <w:rsid w:val="008556B2"/>
    <w:rsid w:val="00857396"/>
    <w:rsid w:val="0086091F"/>
    <w:rsid w:val="00871A7A"/>
    <w:rsid w:val="0089038B"/>
    <w:rsid w:val="00897B93"/>
    <w:rsid w:val="008A18AF"/>
    <w:rsid w:val="008B2CF4"/>
    <w:rsid w:val="008B73A3"/>
    <w:rsid w:val="008C103C"/>
    <w:rsid w:val="008D20B7"/>
    <w:rsid w:val="008E7A68"/>
    <w:rsid w:val="008F61B5"/>
    <w:rsid w:val="00922B76"/>
    <w:rsid w:val="0092740C"/>
    <w:rsid w:val="00927C98"/>
    <w:rsid w:val="009352B1"/>
    <w:rsid w:val="009356B2"/>
    <w:rsid w:val="0094725D"/>
    <w:rsid w:val="009476A6"/>
    <w:rsid w:val="00953722"/>
    <w:rsid w:val="009562D1"/>
    <w:rsid w:val="0097585C"/>
    <w:rsid w:val="00997A51"/>
    <w:rsid w:val="009C4BBC"/>
    <w:rsid w:val="009E0C4A"/>
    <w:rsid w:val="009E235E"/>
    <w:rsid w:val="009E3F3A"/>
    <w:rsid w:val="009F2DEF"/>
    <w:rsid w:val="00A00F6C"/>
    <w:rsid w:val="00A17987"/>
    <w:rsid w:val="00A273EF"/>
    <w:rsid w:val="00A3268A"/>
    <w:rsid w:val="00A54FCB"/>
    <w:rsid w:val="00A72766"/>
    <w:rsid w:val="00A73F1B"/>
    <w:rsid w:val="00A75840"/>
    <w:rsid w:val="00A761C1"/>
    <w:rsid w:val="00A9141C"/>
    <w:rsid w:val="00A95D9C"/>
    <w:rsid w:val="00A97577"/>
    <w:rsid w:val="00A97DD4"/>
    <w:rsid w:val="00AA4D35"/>
    <w:rsid w:val="00AA5EBA"/>
    <w:rsid w:val="00AD0987"/>
    <w:rsid w:val="00AD703F"/>
    <w:rsid w:val="00AF7DF1"/>
    <w:rsid w:val="00B01DF4"/>
    <w:rsid w:val="00B13237"/>
    <w:rsid w:val="00B142A7"/>
    <w:rsid w:val="00B15752"/>
    <w:rsid w:val="00B157D3"/>
    <w:rsid w:val="00B1794E"/>
    <w:rsid w:val="00B27B84"/>
    <w:rsid w:val="00B33ED4"/>
    <w:rsid w:val="00B34B7A"/>
    <w:rsid w:val="00B466A3"/>
    <w:rsid w:val="00B53F73"/>
    <w:rsid w:val="00B716B9"/>
    <w:rsid w:val="00B730CD"/>
    <w:rsid w:val="00B74103"/>
    <w:rsid w:val="00B85B87"/>
    <w:rsid w:val="00B87452"/>
    <w:rsid w:val="00B947C6"/>
    <w:rsid w:val="00B95348"/>
    <w:rsid w:val="00BA7DE9"/>
    <w:rsid w:val="00BB402E"/>
    <w:rsid w:val="00BD38B6"/>
    <w:rsid w:val="00BE19DE"/>
    <w:rsid w:val="00BE2831"/>
    <w:rsid w:val="00BF4AE7"/>
    <w:rsid w:val="00BF7151"/>
    <w:rsid w:val="00C03F39"/>
    <w:rsid w:val="00C23777"/>
    <w:rsid w:val="00C23910"/>
    <w:rsid w:val="00C31797"/>
    <w:rsid w:val="00C378F8"/>
    <w:rsid w:val="00C45FDE"/>
    <w:rsid w:val="00C555A4"/>
    <w:rsid w:val="00C61B4F"/>
    <w:rsid w:val="00C705F0"/>
    <w:rsid w:val="00C93C3F"/>
    <w:rsid w:val="00C941E9"/>
    <w:rsid w:val="00CA3C1D"/>
    <w:rsid w:val="00CB70A9"/>
    <w:rsid w:val="00CC047A"/>
    <w:rsid w:val="00CC7CC9"/>
    <w:rsid w:val="00CD7A46"/>
    <w:rsid w:val="00CE35E7"/>
    <w:rsid w:val="00CE47B2"/>
    <w:rsid w:val="00D0545B"/>
    <w:rsid w:val="00D132F4"/>
    <w:rsid w:val="00D36AE2"/>
    <w:rsid w:val="00D51DEE"/>
    <w:rsid w:val="00D66FCD"/>
    <w:rsid w:val="00D736DB"/>
    <w:rsid w:val="00D81EBD"/>
    <w:rsid w:val="00DA167C"/>
    <w:rsid w:val="00DA449A"/>
    <w:rsid w:val="00DA6B12"/>
    <w:rsid w:val="00DB7863"/>
    <w:rsid w:val="00DD4354"/>
    <w:rsid w:val="00DE2CD8"/>
    <w:rsid w:val="00DE7768"/>
    <w:rsid w:val="00DF3034"/>
    <w:rsid w:val="00E21F45"/>
    <w:rsid w:val="00E458F8"/>
    <w:rsid w:val="00E506A2"/>
    <w:rsid w:val="00E67344"/>
    <w:rsid w:val="00E73067"/>
    <w:rsid w:val="00E96A4D"/>
    <w:rsid w:val="00EA0BE4"/>
    <w:rsid w:val="00EA3DDC"/>
    <w:rsid w:val="00EA53E7"/>
    <w:rsid w:val="00EB320B"/>
    <w:rsid w:val="00EB58F5"/>
    <w:rsid w:val="00ED36E0"/>
    <w:rsid w:val="00EF3946"/>
    <w:rsid w:val="00EF4496"/>
    <w:rsid w:val="00EF5326"/>
    <w:rsid w:val="00F00697"/>
    <w:rsid w:val="00F0295C"/>
    <w:rsid w:val="00F16F58"/>
    <w:rsid w:val="00F27923"/>
    <w:rsid w:val="00F3233C"/>
    <w:rsid w:val="00F66E39"/>
    <w:rsid w:val="00F7570C"/>
    <w:rsid w:val="00F76051"/>
    <w:rsid w:val="00F91505"/>
    <w:rsid w:val="00F94C3B"/>
    <w:rsid w:val="00FA2552"/>
    <w:rsid w:val="00FA7487"/>
    <w:rsid w:val="00FA76D4"/>
    <w:rsid w:val="00FB35D3"/>
    <w:rsid w:val="00FB6E2C"/>
    <w:rsid w:val="00FC3D39"/>
    <w:rsid w:val="00FC7F01"/>
    <w:rsid w:val="00FD6456"/>
    <w:rsid w:val="00FF1526"/>
    <w:rsid w:val="00FF26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34C65"/>
    <w:pPr>
      <w:widowControl w:val="0"/>
      <w:jc w:val="both"/>
    </w:pPr>
    <w:rPr>
      <w:rFonts w:ascii="Times New Roman" w:hAnsi="Times New Roman"/>
      <w:kern w:val="2"/>
      <w:sz w:val="21"/>
      <w:szCs w:val="24"/>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Plain Text"/>
    <w:basedOn w:val="a6"/>
    <w:link w:val="Char"/>
    <w:rsid w:val="00334C65"/>
    <w:rPr>
      <w:rFonts w:ascii="宋体" w:hAnsi="Courier New"/>
      <w:szCs w:val="20"/>
    </w:rPr>
  </w:style>
  <w:style w:type="character" w:customStyle="1" w:styleId="Char">
    <w:name w:val="纯文本 Char"/>
    <w:link w:val="aa"/>
    <w:rsid w:val="00334C65"/>
    <w:rPr>
      <w:rFonts w:ascii="宋体" w:eastAsia="宋体" w:hAnsi="Courier New" w:cs="Times New Roman"/>
      <w:szCs w:val="20"/>
    </w:rPr>
  </w:style>
  <w:style w:type="paragraph" w:styleId="ab">
    <w:name w:val="Normal Indent"/>
    <w:basedOn w:val="a6"/>
    <w:rsid w:val="008F61B5"/>
    <w:pPr>
      <w:ind w:firstLine="420"/>
    </w:pPr>
    <w:rPr>
      <w:szCs w:val="20"/>
    </w:rPr>
  </w:style>
  <w:style w:type="table" w:styleId="ac">
    <w:name w:val="Table Grid"/>
    <w:basedOn w:val="a8"/>
    <w:uiPriority w:val="59"/>
    <w:rsid w:val="00BF715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d">
    <w:name w:val="纯文本 字符"/>
    <w:rsid w:val="0097585C"/>
    <w:rPr>
      <w:rFonts w:ascii="宋体" w:eastAsia="宋体" w:hAnsi="Courier New" w:cs="Times New Roman"/>
      <w:szCs w:val="20"/>
    </w:rPr>
  </w:style>
  <w:style w:type="character" w:styleId="ae">
    <w:name w:val="Placeholder Text"/>
    <w:basedOn w:val="a7"/>
    <w:uiPriority w:val="99"/>
    <w:semiHidden/>
    <w:rsid w:val="00B33ED4"/>
    <w:rPr>
      <w:color w:val="808080"/>
    </w:rPr>
  </w:style>
  <w:style w:type="paragraph" w:styleId="af">
    <w:name w:val="header"/>
    <w:basedOn w:val="a6"/>
    <w:link w:val="Char0"/>
    <w:uiPriority w:val="99"/>
    <w:unhideWhenUsed/>
    <w:rsid w:val="00CE35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7"/>
    <w:link w:val="af"/>
    <w:uiPriority w:val="99"/>
    <w:rsid w:val="00CE35E7"/>
    <w:rPr>
      <w:rFonts w:ascii="Times New Roman" w:hAnsi="Times New Roman"/>
      <w:kern w:val="2"/>
      <w:sz w:val="18"/>
      <w:szCs w:val="18"/>
    </w:rPr>
  </w:style>
  <w:style w:type="paragraph" w:styleId="af0">
    <w:name w:val="footer"/>
    <w:basedOn w:val="a6"/>
    <w:link w:val="Char1"/>
    <w:uiPriority w:val="99"/>
    <w:unhideWhenUsed/>
    <w:rsid w:val="00CE35E7"/>
    <w:pPr>
      <w:tabs>
        <w:tab w:val="center" w:pos="4153"/>
        <w:tab w:val="right" w:pos="8306"/>
      </w:tabs>
      <w:snapToGrid w:val="0"/>
      <w:jc w:val="left"/>
    </w:pPr>
    <w:rPr>
      <w:sz w:val="18"/>
      <w:szCs w:val="18"/>
    </w:rPr>
  </w:style>
  <w:style w:type="character" w:customStyle="1" w:styleId="Char1">
    <w:name w:val="页脚 Char"/>
    <w:basedOn w:val="a7"/>
    <w:link w:val="af0"/>
    <w:uiPriority w:val="99"/>
    <w:rsid w:val="00CE35E7"/>
    <w:rPr>
      <w:rFonts w:ascii="Times New Roman" w:hAnsi="Times New Roman"/>
      <w:kern w:val="2"/>
      <w:sz w:val="18"/>
      <w:szCs w:val="18"/>
    </w:rPr>
  </w:style>
  <w:style w:type="character" w:styleId="af1">
    <w:name w:val="annotation reference"/>
    <w:basedOn w:val="a7"/>
    <w:uiPriority w:val="99"/>
    <w:semiHidden/>
    <w:unhideWhenUsed/>
    <w:rsid w:val="00AA5EBA"/>
    <w:rPr>
      <w:sz w:val="21"/>
      <w:szCs w:val="21"/>
    </w:rPr>
  </w:style>
  <w:style w:type="paragraph" w:styleId="af2">
    <w:name w:val="annotation text"/>
    <w:basedOn w:val="a6"/>
    <w:link w:val="Char2"/>
    <w:uiPriority w:val="99"/>
    <w:semiHidden/>
    <w:unhideWhenUsed/>
    <w:rsid w:val="00AA5EBA"/>
    <w:pPr>
      <w:jc w:val="left"/>
    </w:pPr>
  </w:style>
  <w:style w:type="character" w:customStyle="1" w:styleId="Char2">
    <w:name w:val="批注文字 Char"/>
    <w:basedOn w:val="a7"/>
    <w:link w:val="af2"/>
    <w:uiPriority w:val="99"/>
    <w:semiHidden/>
    <w:rsid w:val="00AA5EBA"/>
    <w:rPr>
      <w:rFonts w:ascii="Times New Roman" w:hAnsi="Times New Roman"/>
      <w:kern w:val="2"/>
      <w:sz w:val="21"/>
      <w:szCs w:val="24"/>
    </w:rPr>
  </w:style>
  <w:style w:type="paragraph" w:styleId="af3">
    <w:name w:val="annotation subject"/>
    <w:basedOn w:val="af2"/>
    <w:next w:val="af2"/>
    <w:link w:val="Char3"/>
    <w:uiPriority w:val="99"/>
    <w:semiHidden/>
    <w:unhideWhenUsed/>
    <w:rsid w:val="00AA5EBA"/>
    <w:rPr>
      <w:b/>
      <w:bCs/>
    </w:rPr>
  </w:style>
  <w:style w:type="character" w:customStyle="1" w:styleId="Char3">
    <w:name w:val="批注主题 Char"/>
    <w:basedOn w:val="Char2"/>
    <w:link w:val="af3"/>
    <w:uiPriority w:val="99"/>
    <w:semiHidden/>
    <w:rsid w:val="00AA5EBA"/>
    <w:rPr>
      <w:rFonts w:ascii="Times New Roman" w:hAnsi="Times New Roman"/>
      <w:b/>
      <w:bCs/>
      <w:kern w:val="2"/>
      <w:sz w:val="21"/>
      <w:szCs w:val="24"/>
    </w:rPr>
  </w:style>
  <w:style w:type="paragraph" w:styleId="af4">
    <w:name w:val="Balloon Text"/>
    <w:basedOn w:val="a6"/>
    <w:link w:val="Char4"/>
    <w:uiPriority w:val="99"/>
    <w:semiHidden/>
    <w:unhideWhenUsed/>
    <w:rsid w:val="00AA5EBA"/>
    <w:rPr>
      <w:sz w:val="18"/>
      <w:szCs w:val="18"/>
    </w:rPr>
  </w:style>
  <w:style w:type="character" w:customStyle="1" w:styleId="Char4">
    <w:name w:val="批注框文本 Char"/>
    <w:basedOn w:val="a7"/>
    <w:link w:val="af4"/>
    <w:uiPriority w:val="99"/>
    <w:semiHidden/>
    <w:rsid w:val="00AA5EBA"/>
    <w:rPr>
      <w:rFonts w:ascii="Times New Roman" w:hAnsi="Times New Roman"/>
      <w:kern w:val="2"/>
      <w:sz w:val="18"/>
      <w:szCs w:val="18"/>
    </w:rPr>
  </w:style>
  <w:style w:type="paragraph" w:customStyle="1" w:styleId="reader-word-layer">
    <w:name w:val="reader-word-layer"/>
    <w:basedOn w:val="a6"/>
    <w:rsid w:val="00A95D9C"/>
    <w:pPr>
      <w:widowControl/>
      <w:spacing w:before="100" w:beforeAutospacing="1" w:after="100" w:afterAutospacing="1"/>
      <w:jc w:val="left"/>
    </w:pPr>
    <w:rPr>
      <w:rFonts w:ascii="宋体" w:hAnsi="宋体" w:cs="宋体"/>
      <w:kern w:val="0"/>
      <w:sz w:val="24"/>
    </w:rPr>
  </w:style>
  <w:style w:type="character" w:styleId="af5">
    <w:name w:val="Hyperlink"/>
    <w:basedOn w:val="a7"/>
    <w:uiPriority w:val="99"/>
    <w:semiHidden/>
    <w:unhideWhenUsed/>
    <w:rsid w:val="00124065"/>
    <w:rPr>
      <w:color w:val="0000CC"/>
      <w:u w:val="single"/>
    </w:rPr>
  </w:style>
  <w:style w:type="paragraph" w:customStyle="1" w:styleId="a">
    <w:name w:val="前言、引言标题"/>
    <w:next w:val="a6"/>
    <w:rsid w:val="005F2B4D"/>
    <w:pPr>
      <w:numPr>
        <w:numId w:val="6"/>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6"/>
    <w:rsid w:val="005F2B4D"/>
    <w:pPr>
      <w:numPr>
        <w:ilvl w:val="1"/>
        <w:numId w:val="6"/>
      </w:numPr>
      <w:spacing w:beforeLines="50" w:afterLines="50"/>
      <w:jc w:val="both"/>
      <w:outlineLvl w:val="1"/>
    </w:pPr>
    <w:rPr>
      <w:rFonts w:ascii="黑体" w:eastAsia="黑体" w:hAnsi="Times New Roman"/>
      <w:sz w:val="21"/>
    </w:rPr>
  </w:style>
  <w:style w:type="paragraph" w:customStyle="1" w:styleId="a1">
    <w:name w:val="一级条标题"/>
    <w:next w:val="a6"/>
    <w:rsid w:val="005F2B4D"/>
    <w:pPr>
      <w:numPr>
        <w:ilvl w:val="2"/>
        <w:numId w:val="6"/>
      </w:numPr>
      <w:outlineLvl w:val="2"/>
    </w:pPr>
    <w:rPr>
      <w:rFonts w:ascii="Times New Roman" w:eastAsia="黑体" w:hAnsi="Times New Roman"/>
      <w:sz w:val="21"/>
    </w:rPr>
  </w:style>
  <w:style w:type="paragraph" w:customStyle="1" w:styleId="a2">
    <w:name w:val="二级条标题"/>
    <w:basedOn w:val="a1"/>
    <w:next w:val="a6"/>
    <w:rsid w:val="005F2B4D"/>
    <w:pPr>
      <w:numPr>
        <w:ilvl w:val="3"/>
      </w:numPr>
      <w:outlineLvl w:val="3"/>
    </w:pPr>
  </w:style>
  <w:style w:type="paragraph" w:customStyle="1" w:styleId="a3">
    <w:name w:val="三级条标题"/>
    <w:basedOn w:val="a2"/>
    <w:next w:val="a6"/>
    <w:rsid w:val="005F2B4D"/>
    <w:pPr>
      <w:numPr>
        <w:ilvl w:val="4"/>
      </w:numPr>
      <w:outlineLvl w:val="4"/>
    </w:pPr>
  </w:style>
  <w:style w:type="paragraph" w:customStyle="1" w:styleId="a4">
    <w:name w:val="四级条标题"/>
    <w:basedOn w:val="a3"/>
    <w:next w:val="a6"/>
    <w:rsid w:val="005F2B4D"/>
    <w:pPr>
      <w:numPr>
        <w:ilvl w:val="5"/>
      </w:numPr>
      <w:outlineLvl w:val="5"/>
    </w:pPr>
  </w:style>
  <w:style w:type="paragraph" w:customStyle="1" w:styleId="a5">
    <w:name w:val="五级条标题"/>
    <w:basedOn w:val="a4"/>
    <w:next w:val="a6"/>
    <w:rsid w:val="005F2B4D"/>
    <w:pPr>
      <w:numPr>
        <w:ilvl w:val="6"/>
      </w:numPr>
      <w:outlineLvl w:val="6"/>
    </w:pPr>
  </w:style>
  <w:style w:type="paragraph" w:styleId="af6">
    <w:name w:val="List Paragraph"/>
    <w:basedOn w:val="a6"/>
    <w:uiPriority w:val="34"/>
    <w:qFormat/>
    <w:rsid w:val="009352B1"/>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82125-2C22-4AB9-B46B-5AEC4E585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4</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陆小军</dc:creator>
  <cp:keywords/>
  <dc:description/>
  <cp:lastModifiedBy>陈灿</cp:lastModifiedBy>
  <cp:revision>123</cp:revision>
  <dcterms:created xsi:type="dcterms:W3CDTF">2018-04-21T11:45:00Z</dcterms:created>
  <dcterms:modified xsi:type="dcterms:W3CDTF">2019-07-01T02:15:00Z</dcterms:modified>
</cp:coreProperties>
</file>