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BF" w:rsidRPr="00764C13" w:rsidRDefault="00764C13" w:rsidP="00764C13">
      <w:pPr>
        <w:jc w:val="center"/>
        <w:rPr>
          <w:b/>
          <w:sz w:val="32"/>
          <w:szCs w:val="32"/>
        </w:rPr>
      </w:pPr>
      <w:bookmarkStart w:id="0" w:name="_GoBack"/>
      <w:bookmarkEnd w:id="0"/>
      <w:r w:rsidRPr="00764C13">
        <w:rPr>
          <w:rFonts w:hint="eastAsia"/>
          <w:b/>
          <w:sz w:val="32"/>
          <w:szCs w:val="32"/>
        </w:rPr>
        <w:t>《关于对认证机构实施远程评审活动的说明》</w:t>
      </w:r>
    </w:p>
    <w:p w:rsidR="00764C13" w:rsidRPr="00764C13" w:rsidRDefault="00764C13" w:rsidP="00764C13">
      <w:pPr>
        <w:jc w:val="center"/>
        <w:rPr>
          <w:b/>
          <w:sz w:val="32"/>
          <w:szCs w:val="32"/>
        </w:rPr>
      </w:pPr>
      <w:r w:rsidRPr="00764C13">
        <w:rPr>
          <w:rFonts w:hint="eastAsia"/>
          <w:b/>
          <w:sz w:val="32"/>
          <w:szCs w:val="32"/>
        </w:rPr>
        <w:t>编制说明</w:t>
      </w:r>
    </w:p>
    <w:p w:rsidR="00764C13" w:rsidRDefault="00764C13"/>
    <w:p w:rsidR="00764C13" w:rsidRDefault="00764C13" w:rsidP="00764C13">
      <w:pPr>
        <w:ind w:firstLineChars="200" w:firstLine="480"/>
        <w:rPr>
          <w:sz w:val="24"/>
        </w:rPr>
      </w:pPr>
      <w:r w:rsidRPr="00764C13">
        <w:rPr>
          <w:rFonts w:hint="eastAsia"/>
          <w:sz w:val="24"/>
        </w:rPr>
        <w:t>随着信息和通信技术（</w:t>
      </w:r>
      <w:r w:rsidRPr="00764C13">
        <w:rPr>
          <w:rFonts w:hint="eastAsia"/>
          <w:sz w:val="24"/>
        </w:rPr>
        <w:t>ICT</w:t>
      </w:r>
      <w:r w:rsidRPr="00764C13">
        <w:rPr>
          <w:rFonts w:hint="eastAsia"/>
          <w:sz w:val="24"/>
        </w:rPr>
        <w:t>）日趋先进和成熟，能够应用</w:t>
      </w:r>
      <w:r w:rsidRPr="00764C13">
        <w:rPr>
          <w:rFonts w:hint="eastAsia"/>
          <w:sz w:val="24"/>
        </w:rPr>
        <w:t>ICT</w:t>
      </w:r>
      <w:r w:rsidRPr="00764C13">
        <w:rPr>
          <w:rFonts w:hint="eastAsia"/>
          <w:sz w:val="24"/>
        </w:rPr>
        <w:t>来优化认可评审活动的有效性和效率，并为评审过程的完整性和可信性提供支持和保障。在特定条件下应用</w:t>
      </w:r>
      <w:r w:rsidRPr="00764C13">
        <w:rPr>
          <w:rFonts w:hint="eastAsia"/>
          <w:sz w:val="24"/>
        </w:rPr>
        <w:t>ICT</w:t>
      </w:r>
      <w:r w:rsidRPr="00764C13">
        <w:rPr>
          <w:rFonts w:hint="eastAsia"/>
          <w:sz w:val="24"/>
        </w:rPr>
        <w:t>实施远程评审，能够为</w:t>
      </w:r>
      <w:r w:rsidRPr="00764C13">
        <w:rPr>
          <w:rFonts w:hint="eastAsia"/>
          <w:sz w:val="24"/>
        </w:rPr>
        <w:t>CNAS</w:t>
      </w:r>
      <w:r w:rsidRPr="00764C13">
        <w:rPr>
          <w:rFonts w:hint="eastAsia"/>
          <w:sz w:val="24"/>
        </w:rPr>
        <w:t>提供在有效性上等同于现场评审的评审技术，作为传统评审技术的补充。</w:t>
      </w:r>
    </w:p>
    <w:p w:rsidR="00764C13" w:rsidRPr="00764C13" w:rsidRDefault="00764C13" w:rsidP="00764C13">
      <w:pPr>
        <w:ind w:firstLineChars="200" w:firstLine="480"/>
        <w:rPr>
          <w:sz w:val="24"/>
        </w:rPr>
      </w:pPr>
    </w:p>
    <w:p w:rsidR="00764C13" w:rsidRPr="00764C13" w:rsidRDefault="00764C13" w:rsidP="00764C13">
      <w:pPr>
        <w:ind w:firstLineChars="200" w:firstLine="480"/>
        <w:rPr>
          <w:sz w:val="24"/>
        </w:rPr>
      </w:pPr>
      <w:r w:rsidRPr="00764C13">
        <w:rPr>
          <w:rFonts w:hint="eastAsia"/>
          <w:sz w:val="24"/>
        </w:rPr>
        <w:t>应用</w:t>
      </w:r>
      <w:r w:rsidRPr="00764C13">
        <w:rPr>
          <w:rFonts w:hint="eastAsia"/>
          <w:sz w:val="24"/>
        </w:rPr>
        <w:t>ICT</w:t>
      </w:r>
      <w:r w:rsidRPr="00764C13">
        <w:rPr>
          <w:rFonts w:hint="eastAsia"/>
          <w:sz w:val="24"/>
        </w:rPr>
        <w:t>实施远程评审的目标是：</w:t>
      </w:r>
    </w:p>
    <w:p w:rsidR="00764C13" w:rsidRPr="00764C13" w:rsidRDefault="00764C13" w:rsidP="00764C13">
      <w:pPr>
        <w:ind w:leftChars="200" w:left="420"/>
        <w:rPr>
          <w:sz w:val="24"/>
        </w:rPr>
      </w:pPr>
      <w:r w:rsidRPr="00764C13">
        <w:rPr>
          <w:rFonts w:hint="eastAsia"/>
          <w:sz w:val="24"/>
        </w:rPr>
        <w:t>a)</w:t>
      </w:r>
      <w:r w:rsidRPr="00764C13">
        <w:rPr>
          <w:rFonts w:hint="eastAsia"/>
          <w:sz w:val="24"/>
        </w:rPr>
        <w:tab/>
      </w:r>
      <w:r w:rsidRPr="00764C13">
        <w:rPr>
          <w:rFonts w:hint="eastAsia"/>
          <w:sz w:val="24"/>
        </w:rPr>
        <w:t>提供可用来确认符合性、保证能力和提升信任度的灵活方法以优化评审过程。</w:t>
      </w:r>
    </w:p>
    <w:p w:rsidR="00764C13" w:rsidRPr="00764C13" w:rsidRDefault="00764C13" w:rsidP="00764C13">
      <w:pPr>
        <w:ind w:leftChars="200" w:left="420"/>
        <w:rPr>
          <w:sz w:val="24"/>
        </w:rPr>
      </w:pPr>
      <w:r w:rsidRPr="00764C13">
        <w:rPr>
          <w:rFonts w:hint="eastAsia"/>
          <w:sz w:val="24"/>
        </w:rPr>
        <w:t>b)</w:t>
      </w:r>
      <w:r w:rsidRPr="00764C13">
        <w:rPr>
          <w:rFonts w:hint="eastAsia"/>
          <w:sz w:val="24"/>
        </w:rPr>
        <w:tab/>
      </w:r>
      <w:r w:rsidRPr="00764C13">
        <w:rPr>
          <w:rFonts w:hint="eastAsia"/>
          <w:sz w:val="24"/>
        </w:rPr>
        <w:t>确保采取充分的控制措施以避免可能损害认可评审过程完整性和可信性的不当使用，特别是在现场评审不可实施的情况下。</w:t>
      </w:r>
    </w:p>
    <w:p w:rsidR="00764C13" w:rsidRPr="00764C13" w:rsidRDefault="00764C13" w:rsidP="00764C13">
      <w:pPr>
        <w:ind w:leftChars="200" w:left="420"/>
        <w:rPr>
          <w:sz w:val="24"/>
        </w:rPr>
      </w:pPr>
      <w:r w:rsidRPr="00764C13">
        <w:rPr>
          <w:rFonts w:hint="eastAsia"/>
          <w:sz w:val="24"/>
        </w:rPr>
        <w:t>c)</w:t>
      </w:r>
      <w:r w:rsidRPr="00764C13">
        <w:rPr>
          <w:rFonts w:hint="eastAsia"/>
          <w:sz w:val="24"/>
        </w:rPr>
        <w:tab/>
      </w:r>
      <w:r w:rsidRPr="00764C13">
        <w:rPr>
          <w:rFonts w:hint="eastAsia"/>
          <w:sz w:val="24"/>
        </w:rPr>
        <w:t>为安全性和</w:t>
      </w:r>
      <w:proofErr w:type="gramStart"/>
      <w:r w:rsidRPr="00764C13">
        <w:rPr>
          <w:rFonts w:hint="eastAsia"/>
          <w:sz w:val="24"/>
        </w:rPr>
        <w:t>可</w:t>
      </w:r>
      <w:proofErr w:type="gramEnd"/>
      <w:r w:rsidRPr="00764C13">
        <w:rPr>
          <w:rFonts w:hint="eastAsia"/>
          <w:sz w:val="24"/>
        </w:rPr>
        <w:t>持续性原则提供支持。</w:t>
      </w:r>
    </w:p>
    <w:p w:rsidR="00764C13" w:rsidRPr="00764C13" w:rsidRDefault="00764C13" w:rsidP="00764C13">
      <w:pPr>
        <w:ind w:firstLineChars="200" w:firstLine="480"/>
        <w:rPr>
          <w:sz w:val="24"/>
        </w:rPr>
      </w:pPr>
    </w:p>
    <w:p w:rsidR="00764C13" w:rsidRPr="00764C13" w:rsidRDefault="00764C13" w:rsidP="00764C13">
      <w:pPr>
        <w:ind w:firstLineChars="200" w:firstLine="480"/>
        <w:rPr>
          <w:sz w:val="24"/>
        </w:rPr>
      </w:pPr>
      <w:r w:rsidRPr="00764C13">
        <w:rPr>
          <w:rFonts w:hint="eastAsia"/>
          <w:sz w:val="24"/>
        </w:rPr>
        <w:t>为确保</w:t>
      </w:r>
      <w:r w:rsidRPr="00764C13">
        <w:rPr>
          <w:rFonts w:hint="eastAsia"/>
          <w:sz w:val="24"/>
        </w:rPr>
        <w:t>CNAS</w:t>
      </w:r>
      <w:r w:rsidRPr="00764C13">
        <w:rPr>
          <w:rFonts w:hint="eastAsia"/>
          <w:sz w:val="24"/>
        </w:rPr>
        <w:t>的远程评审活动满足相关法律法规、标准和国际组织的要求并能规范有效地运行，特制定本文件。本文件的制定考虑了</w:t>
      </w:r>
      <w:r w:rsidRPr="00764C13">
        <w:rPr>
          <w:rFonts w:hint="eastAsia"/>
          <w:sz w:val="24"/>
        </w:rPr>
        <w:t>CNAS</w:t>
      </w:r>
      <w:r w:rsidRPr="00764C13">
        <w:rPr>
          <w:rFonts w:hint="eastAsia"/>
          <w:sz w:val="24"/>
        </w:rPr>
        <w:t>远程评审的试用情况、认证认可行业的相关实践以及对相关文献的研究。</w:t>
      </w:r>
    </w:p>
    <w:p w:rsidR="00764C13" w:rsidRPr="00764C13" w:rsidRDefault="00764C13" w:rsidP="00764C13">
      <w:pPr>
        <w:rPr>
          <w:sz w:val="24"/>
        </w:rPr>
      </w:pPr>
    </w:p>
    <w:p w:rsidR="00764C13" w:rsidRDefault="00764C13" w:rsidP="00764C13">
      <w:pPr>
        <w:ind w:firstLineChars="200" w:firstLine="480"/>
        <w:rPr>
          <w:sz w:val="24"/>
        </w:rPr>
      </w:pPr>
      <w:r w:rsidRPr="00764C13">
        <w:rPr>
          <w:rFonts w:hint="eastAsia"/>
          <w:sz w:val="24"/>
        </w:rPr>
        <w:t>本文件对</w:t>
      </w:r>
      <w:r w:rsidRPr="00764C13">
        <w:rPr>
          <w:rFonts w:hint="eastAsia"/>
          <w:sz w:val="24"/>
        </w:rPr>
        <w:t>CNAS</w:t>
      </w:r>
      <w:r w:rsidRPr="00764C13">
        <w:rPr>
          <w:rFonts w:hint="eastAsia"/>
          <w:sz w:val="24"/>
        </w:rPr>
        <w:t>实施远程评审的原则、安全性和保密性、评估以及过程给出了规定。本文件适用于</w:t>
      </w:r>
      <w:r w:rsidRPr="00764C13">
        <w:rPr>
          <w:rFonts w:hint="eastAsia"/>
          <w:sz w:val="24"/>
        </w:rPr>
        <w:t>CNAS</w:t>
      </w:r>
      <w:r w:rsidRPr="00764C13">
        <w:rPr>
          <w:rFonts w:hint="eastAsia"/>
          <w:sz w:val="24"/>
        </w:rPr>
        <w:t>实施远程评审相关的认可活动，是对</w:t>
      </w:r>
      <w:r w:rsidRPr="00764C13">
        <w:rPr>
          <w:rFonts w:hint="eastAsia"/>
          <w:sz w:val="24"/>
        </w:rPr>
        <w:t>CNAS</w:t>
      </w:r>
      <w:r w:rsidRPr="00764C13">
        <w:rPr>
          <w:rFonts w:hint="eastAsia"/>
          <w:sz w:val="24"/>
        </w:rPr>
        <w:t>现行认可规范中相关内容的补充，本文件未涉及的认可活动仍按相应认可规范执行。</w:t>
      </w:r>
    </w:p>
    <w:p w:rsidR="00332FB3" w:rsidRDefault="00332FB3" w:rsidP="00764C13">
      <w:pPr>
        <w:ind w:firstLineChars="200" w:firstLine="480"/>
        <w:rPr>
          <w:sz w:val="24"/>
        </w:rPr>
      </w:pPr>
    </w:p>
    <w:sectPr w:rsidR="00332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78" w:rsidRDefault="00342878" w:rsidP="008356E2">
      <w:r>
        <w:separator/>
      </w:r>
    </w:p>
  </w:endnote>
  <w:endnote w:type="continuationSeparator" w:id="0">
    <w:p w:rsidR="00342878" w:rsidRDefault="00342878" w:rsidP="0083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78" w:rsidRDefault="00342878" w:rsidP="008356E2">
      <w:r>
        <w:separator/>
      </w:r>
    </w:p>
  </w:footnote>
  <w:footnote w:type="continuationSeparator" w:id="0">
    <w:p w:rsidR="00342878" w:rsidRDefault="00342878" w:rsidP="0083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D49AD"/>
    <w:multiLevelType w:val="hybridMultilevel"/>
    <w:tmpl w:val="1E4C9C4E"/>
    <w:lvl w:ilvl="0" w:tplc="8A80C8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13"/>
    <w:rsid w:val="00256371"/>
    <w:rsid w:val="002736BF"/>
    <w:rsid w:val="0030741E"/>
    <w:rsid w:val="00332FB3"/>
    <w:rsid w:val="00342878"/>
    <w:rsid w:val="00450491"/>
    <w:rsid w:val="005D1BE4"/>
    <w:rsid w:val="00764C13"/>
    <w:rsid w:val="008356E2"/>
    <w:rsid w:val="00951BE2"/>
    <w:rsid w:val="00B02AA3"/>
    <w:rsid w:val="00D97529"/>
    <w:rsid w:val="00E3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C13"/>
    <w:pPr>
      <w:ind w:firstLineChars="200" w:firstLine="420"/>
    </w:pPr>
  </w:style>
  <w:style w:type="paragraph" w:styleId="a4">
    <w:name w:val="header"/>
    <w:basedOn w:val="a"/>
    <w:link w:val="Char"/>
    <w:uiPriority w:val="99"/>
    <w:unhideWhenUsed/>
    <w:rsid w:val="00835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6E2"/>
    <w:rPr>
      <w:sz w:val="18"/>
      <w:szCs w:val="18"/>
    </w:rPr>
  </w:style>
  <w:style w:type="paragraph" w:styleId="a5">
    <w:name w:val="footer"/>
    <w:basedOn w:val="a"/>
    <w:link w:val="Char0"/>
    <w:uiPriority w:val="99"/>
    <w:unhideWhenUsed/>
    <w:rsid w:val="00835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6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C13"/>
    <w:pPr>
      <w:ind w:firstLineChars="200" w:firstLine="420"/>
    </w:pPr>
  </w:style>
  <w:style w:type="paragraph" w:styleId="a4">
    <w:name w:val="header"/>
    <w:basedOn w:val="a"/>
    <w:link w:val="Char"/>
    <w:uiPriority w:val="99"/>
    <w:unhideWhenUsed/>
    <w:rsid w:val="00835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56E2"/>
    <w:rPr>
      <w:sz w:val="18"/>
      <w:szCs w:val="18"/>
    </w:rPr>
  </w:style>
  <w:style w:type="paragraph" w:styleId="a5">
    <w:name w:val="footer"/>
    <w:basedOn w:val="a"/>
    <w:link w:val="Char0"/>
    <w:uiPriority w:val="99"/>
    <w:unhideWhenUsed/>
    <w:rsid w:val="008356E2"/>
    <w:pPr>
      <w:tabs>
        <w:tab w:val="center" w:pos="4153"/>
        <w:tab w:val="right" w:pos="8306"/>
      </w:tabs>
      <w:snapToGrid w:val="0"/>
      <w:jc w:val="left"/>
    </w:pPr>
    <w:rPr>
      <w:sz w:val="18"/>
      <w:szCs w:val="18"/>
    </w:rPr>
  </w:style>
  <w:style w:type="character" w:customStyle="1" w:styleId="Char0">
    <w:name w:val="页脚 Char"/>
    <w:basedOn w:val="a0"/>
    <w:link w:val="a5"/>
    <w:uiPriority w:val="99"/>
    <w:rsid w:val="008356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延静清</dc:creator>
  <cp:lastModifiedBy>延静清</cp:lastModifiedBy>
  <cp:revision>9</cp:revision>
  <dcterms:created xsi:type="dcterms:W3CDTF">2021-01-26T00:45:00Z</dcterms:created>
  <dcterms:modified xsi:type="dcterms:W3CDTF">2021-02-08T03:43:00Z</dcterms:modified>
</cp:coreProperties>
</file>